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0C758F" w14:textId="05653FD7" w:rsidR="00F54FB0" w:rsidRDefault="005A6E1F" w:rsidP="006E098F">
      <w:pPr>
        <w:tabs>
          <w:tab w:val="left" w:pos="1305"/>
        </w:tabs>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b/>
      </w:r>
      <w:r w:rsidR="006E098F">
        <w:rPr>
          <w:rFonts w:ascii="Times New Roman" w:hAnsi="Times New Roman" w:cs="Times New Roman"/>
          <w:sz w:val="24"/>
          <w:szCs w:val="24"/>
        </w:rPr>
        <w:t xml:space="preserve">Podmiot zajmuje pomieszczenia na parterze i </w:t>
      </w:r>
      <w:proofErr w:type="spellStart"/>
      <w:r w:rsidR="006E098F">
        <w:rPr>
          <w:rFonts w:ascii="Times New Roman" w:hAnsi="Times New Roman" w:cs="Times New Roman"/>
          <w:sz w:val="24"/>
          <w:szCs w:val="24"/>
        </w:rPr>
        <w:t>I</w:t>
      </w:r>
      <w:proofErr w:type="spellEnd"/>
      <w:r w:rsidR="006E098F">
        <w:rPr>
          <w:rFonts w:ascii="Times New Roman" w:hAnsi="Times New Roman" w:cs="Times New Roman"/>
          <w:sz w:val="24"/>
          <w:szCs w:val="24"/>
        </w:rPr>
        <w:t xml:space="preserve"> piętrze  budynku mieszczącego się pod adresem Lipno Plac 11 listopada 13A. Drzwi wejściowe do budynku ALU/PCV oszklone częściowo wyposażone w dwa zamki. W obszarze przetwarzania podmiot posiada trzy pomieszczenia:</w:t>
      </w:r>
    </w:p>
    <w:p w14:paraId="718DDE80" w14:textId="797DB5B8" w:rsidR="006E098F" w:rsidRPr="006E098F" w:rsidRDefault="006E098F" w:rsidP="006E098F">
      <w:pPr>
        <w:tabs>
          <w:tab w:val="left" w:pos="1305"/>
        </w:tabs>
        <w:spacing w:after="0" w:line="360" w:lineRule="auto"/>
        <w:ind w:firstLine="708"/>
        <w:jc w:val="both"/>
        <w:rPr>
          <w:rFonts w:ascii="Times New Roman" w:hAnsi="Times New Roman" w:cs="Times New Roman"/>
          <w:b/>
          <w:sz w:val="24"/>
          <w:u w:val="single"/>
          <w:lang w:eastAsia="ar-SA"/>
        </w:rPr>
      </w:pPr>
      <w:r w:rsidRPr="006E098F">
        <w:rPr>
          <w:rFonts w:ascii="Times New Roman" w:hAnsi="Times New Roman" w:cs="Times New Roman"/>
          <w:b/>
          <w:sz w:val="24"/>
          <w:u w:val="single"/>
          <w:lang w:eastAsia="ar-SA"/>
        </w:rPr>
        <w:t>Parter:</w:t>
      </w:r>
    </w:p>
    <w:p w14:paraId="66B14A61" w14:textId="501DE6EB" w:rsidR="006E098F" w:rsidRPr="006E098F" w:rsidRDefault="006E098F" w:rsidP="006E098F">
      <w:pPr>
        <w:tabs>
          <w:tab w:val="left" w:pos="1305"/>
        </w:tabs>
        <w:spacing w:after="0" w:line="360" w:lineRule="auto"/>
        <w:ind w:firstLine="708"/>
        <w:jc w:val="both"/>
        <w:rPr>
          <w:rFonts w:ascii="Times New Roman" w:hAnsi="Times New Roman" w:cs="Times New Roman"/>
          <w:sz w:val="24"/>
          <w:lang w:eastAsia="ar-SA"/>
        </w:rPr>
      </w:pPr>
      <w:r w:rsidRPr="006E098F">
        <w:rPr>
          <w:rFonts w:ascii="Times New Roman" w:hAnsi="Times New Roman" w:cs="Times New Roman"/>
          <w:sz w:val="24"/>
          <w:lang w:eastAsia="ar-SA"/>
        </w:rPr>
        <w:t>Kasa:</w:t>
      </w:r>
    </w:p>
    <w:p w14:paraId="2630952C" w14:textId="1691132C" w:rsidR="006E098F" w:rsidRPr="006E098F" w:rsidRDefault="006E098F" w:rsidP="006E098F">
      <w:pPr>
        <w:tabs>
          <w:tab w:val="left" w:pos="1305"/>
        </w:tabs>
        <w:spacing w:after="0" w:line="360" w:lineRule="auto"/>
        <w:ind w:firstLine="708"/>
        <w:jc w:val="both"/>
        <w:rPr>
          <w:rFonts w:ascii="Times New Roman" w:hAnsi="Times New Roman" w:cs="Times New Roman"/>
          <w:sz w:val="24"/>
          <w:lang w:eastAsia="ar-SA"/>
        </w:rPr>
      </w:pPr>
      <w:r w:rsidRPr="006E098F">
        <w:rPr>
          <w:rFonts w:ascii="Times New Roman" w:hAnsi="Times New Roman" w:cs="Times New Roman"/>
          <w:sz w:val="24"/>
          <w:lang w:eastAsia="ar-SA"/>
        </w:rPr>
        <w:t>- ma charakter  oszklonej wyspy</w:t>
      </w:r>
    </w:p>
    <w:p w14:paraId="5699415F" w14:textId="4FC8BDFB" w:rsidR="006E098F" w:rsidRPr="006E098F" w:rsidRDefault="006E098F" w:rsidP="006E098F">
      <w:pPr>
        <w:tabs>
          <w:tab w:val="left" w:pos="1305"/>
        </w:tabs>
        <w:spacing w:after="0" w:line="360" w:lineRule="auto"/>
        <w:ind w:firstLine="708"/>
        <w:jc w:val="both"/>
        <w:rPr>
          <w:rFonts w:ascii="Times New Roman" w:hAnsi="Times New Roman" w:cs="Times New Roman"/>
          <w:b/>
          <w:sz w:val="24"/>
          <w:u w:val="single"/>
          <w:lang w:eastAsia="ar-SA"/>
        </w:rPr>
      </w:pPr>
      <w:r w:rsidRPr="006E098F">
        <w:rPr>
          <w:rFonts w:ascii="Times New Roman" w:hAnsi="Times New Roman" w:cs="Times New Roman"/>
          <w:b/>
          <w:sz w:val="24"/>
          <w:u w:val="single"/>
          <w:lang w:eastAsia="ar-SA"/>
        </w:rPr>
        <w:t>I piętro:</w:t>
      </w:r>
    </w:p>
    <w:p w14:paraId="632D1322" w14:textId="6E1DA9DC" w:rsidR="006E098F" w:rsidRPr="006E098F" w:rsidRDefault="006E098F" w:rsidP="006E098F">
      <w:pPr>
        <w:tabs>
          <w:tab w:val="left" w:pos="1305"/>
        </w:tabs>
        <w:spacing w:after="0" w:line="360" w:lineRule="auto"/>
        <w:ind w:firstLine="708"/>
        <w:jc w:val="both"/>
        <w:rPr>
          <w:rFonts w:ascii="Times New Roman" w:hAnsi="Times New Roman" w:cs="Times New Roman"/>
          <w:sz w:val="24"/>
          <w:lang w:eastAsia="ar-SA"/>
        </w:rPr>
      </w:pPr>
      <w:r w:rsidRPr="006E098F">
        <w:rPr>
          <w:rFonts w:ascii="Times New Roman" w:hAnsi="Times New Roman" w:cs="Times New Roman"/>
          <w:sz w:val="24"/>
          <w:lang w:eastAsia="ar-SA"/>
        </w:rPr>
        <w:t>Pomieszczenie administracyjne:</w:t>
      </w:r>
    </w:p>
    <w:p w14:paraId="030A5D94" w14:textId="76EABB41" w:rsidR="006E098F" w:rsidRPr="006E098F" w:rsidRDefault="006E098F" w:rsidP="006E098F">
      <w:pPr>
        <w:tabs>
          <w:tab w:val="left" w:pos="1305"/>
        </w:tabs>
        <w:spacing w:after="0" w:line="360" w:lineRule="auto"/>
        <w:ind w:firstLine="708"/>
        <w:jc w:val="both"/>
        <w:rPr>
          <w:rFonts w:ascii="Times New Roman" w:hAnsi="Times New Roman" w:cs="Times New Roman"/>
          <w:sz w:val="24"/>
          <w:lang w:eastAsia="ar-SA"/>
        </w:rPr>
      </w:pPr>
      <w:r w:rsidRPr="006E098F">
        <w:rPr>
          <w:rFonts w:ascii="Times New Roman" w:hAnsi="Times New Roman" w:cs="Times New Roman"/>
          <w:sz w:val="24"/>
          <w:lang w:eastAsia="ar-SA"/>
        </w:rPr>
        <w:t>- drzwi drewniane wyposażone w jeden zamek</w:t>
      </w:r>
    </w:p>
    <w:p w14:paraId="261EAFD1" w14:textId="203F6C1F" w:rsidR="006E098F" w:rsidRPr="006E098F" w:rsidRDefault="006E098F" w:rsidP="006E098F">
      <w:pPr>
        <w:tabs>
          <w:tab w:val="left" w:pos="1305"/>
        </w:tabs>
        <w:spacing w:after="0" w:line="360" w:lineRule="auto"/>
        <w:ind w:firstLine="708"/>
        <w:jc w:val="both"/>
        <w:rPr>
          <w:rFonts w:ascii="Times New Roman" w:hAnsi="Times New Roman" w:cs="Times New Roman"/>
          <w:sz w:val="24"/>
          <w:lang w:eastAsia="ar-SA"/>
        </w:rPr>
      </w:pPr>
      <w:r w:rsidRPr="006E098F">
        <w:rPr>
          <w:rFonts w:ascii="Times New Roman" w:hAnsi="Times New Roman" w:cs="Times New Roman"/>
          <w:sz w:val="24"/>
          <w:lang w:eastAsia="ar-SA"/>
        </w:rPr>
        <w:t>Gabinet Dyrektora:</w:t>
      </w:r>
    </w:p>
    <w:p w14:paraId="3C23A213" w14:textId="75ECA2C7" w:rsidR="006E098F" w:rsidRDefault="006E098F" w:rsidP="006E098F">
      <w:pPr>
        <w:tabs>
          <w:tab w:val="left" w:pos="1305"/>
        </w:tabs>
        <w:spacing w:after="0" w:line="360" w:lineRule="auto"/>
        <w:ind w:firstLine="708"/>
        <w:jc w:val="both"/>
        <w:rPr>
          <w:rFonts w:ascii="Times New Roman" w:hAnsi="Times New Roman" w:cs="Times New Roman"/>
          <w:sz w:val="24"/>
          <w:lang w:eastAsia="ar-SA"/>
        </w:rPr>
      </w:pPr>
      <w:r w:rsidRPr="006E098F">
        <w:rPr>
          <w:rFonts w:ascii="Times New Roman" w:hAnsi="Times New Roman" w:cs="Times New Roman"/>
          <w:sz w:val="24"/>
          <w:lang w:eastAsia="ar-SA"/>
        </w:rPr>
        <w:t>- drzwi drewniane wyposażone w jeden zamek</w:t>
      </w:r>
    </w:p>
    <w:p w14:paraId="122DB26B" w14:textId="6A480269" w:rsidR="006E098F" w:rsidRDefault="006E098F" w:rsidP="006E098F">
      <w:pPr>
        <w:tabs>
          <w:tab w:val="left" w:pos="1305"/>
        </w:tabs>
        <w:spacing w:after="0" w:line="360" w:lineRule="auto"/>
        <w:ind w:firstLine="708"/>
        <w:jc w:val="both"/>
        <w:rPr>
          <w:rFonts w:ascii="Times New Roman" w:hAnsi="Times New Roman" w:cs="Times New Roman"/>
          <w:sz w:val="24"/>
          <w:lang w:eastAsia="ar-SA"/>
        </w:rPr>
      </w:pPr>
      <w:r>
        <w:rPr>
          <w:rFonts w:ascii="Times New Roman" w:hAnsi="Times New Roman" w:cs="Times New Roman"/>
          <w:sz w:val="24"/>
          <w:lang w:eastAsia="ar-SA"/>
        </w:rPr>
        <w:t xml:space="preserve">Podmiot wyposażony jest w monitoring wizyjny. </w:t>
      </w:r>
    </w:p>
    <w:p w14:paraId="67916A5B" w14:textId="7B28A925" w:rsidR="006E098F" w:rsidRDefault="006E098F" w:rsidP="006E098F">
      <w:pPr>
        <w:tabs>
          <w:tab w:val="left" w:pos="1305"/>
        </w:tabs>
        <w:spacing w:after="0" w:line="360" w:lineRule="auto"/>
        <w:ind w:firstLine="708"/>
        <w:jc w:val="both"/>
        <w:rPr>
          <w:rFonts w:ascii="Times New Roman" w:hAnsi="Times New Roman" w:cs="Times New Roman"/>
          <w:sz w:val="24"/>
          <w:lang w:eastAsia="ar-SA"/>
        </w:rPr>
      </w:pPr>
      <w:r>
        <w:rPr>
          <w:rFonts w:ascii="Times New Roman" w:hAnsi="Times New Roman" w:cs="Times New Roman"/>
          <w:sz w:val="24"/>
          <w:lang w:eastAsia="ar-SA"/>
        </w:rPr>
        <w:t>Rozmieszczenie kamer:</w:t>
      </w:r>
    </w:p>
    <w:p w14:paraId="61EDE70D" w14:textId="5E5F8A3E" w:rsidR="006E098F" w:rsidRDefault="006E098F" w:rsidP="003E7708">
      <w:pPr>
        <w:tabs>
          <w:tab w:val="left" w:pos="1305"/>
        </w:tabs>
        <w:spacing w:after="0" w:line="360" w:lineRule="auto"/>
        <w:rPr>
          <w:rFonts w:ascii="Times New Roman" w:hAnsi="Times New Roman" w:cs="Times New Roman"/>
          <w:sz w:val="24"/>
          <w:lang w:eastAsia="ar-SA"/>
        </w:rPr>
      </w:pPr>
      <w:r>
        <w:rPr>
          <w:rFonts w:ascii="Times New Roman" w:hAnsi="Times New Roman" w:cs="Times New Roman"/>
          <w:sz w:val="24"/>
          <w:lang w:eastAsia="ar-SA"/>
        </w:rPr>
        <w:t>Mały basen – kamera 1 i 5</w:t>
      </w:r>
      <w:r>
        <w:rPr>
          <w:rFonts w:ascii="Times New Roman" w:hAnsi="Times New Roman" w:cs="Times New Roman"/>
          <w:sz w:val="24"/>
          <w:lang w:eastAsia="ar-SA"/>
        </w:rPr>
        <w:br/>
        <w:t>Duży basen – kamera 2 i 3</w:t>
      </w:r>
      <w:r>
        <w:rPr>
          <w:rFonts w:ascii="Times New Roman" w:hAnsi="Times New Roman" w:cs="Times New Roman"/>
          <w:sz w:val="24"/>
          <w:lang w:eastAsia="ar-SA"/>
        </w:rPr>
        <w:br/>
        <w:t>Przedsionek szatni –</w:t>
      </w:r>
      <w:r w:rsidR="003E7708">
        <w:rPr>
          <w:rFonts w:ascii="Times New Roman" w:hAnsi="Times New Roman" w:cs="Times New Roman"/>
          <w:sz w:val="24"/>
          <w:lang w:eastAsia="ar-SA"/>
        </w:rPr>
        <w:t xml:space="preserve"> kamery</w:t>
      </w:r>
      <w:r>
        <w:rPr>
          <w:rFonts w:ascii="Times New Roman" w:hAnsi="Times New Roman" w:cs="Times New Roman"/>
          <w:sz w:val="24"/>
          <w:lang w:eastAsia="ar-SA"/>
        </w:rPr>
        <w:t xml:space="preserve"> 4,6,12,7</w:t>
      </w:r>
    </w:p>
    <w:p w14:paraId="05010533" w14:textId="0DDE85B4" w:rsidR="006E098F" w:rsidRDefault="006E098F" w:rsidP="003E7708">
      <w:pPr>
        <w:tabs>
          <w:tab w:val="left" w:pos="1305"/>
        </w:tabs>
        <w:spacing w:after="0" w:line="360" w:lineRule="auto"/>
        <w:rPr>
          <w:rFonts w:ascii="Times New Roman" w:hAnsi="Times New Roman" w:cs="Times New Roman"/>
          <w:sz w:val="24"/>
          <w:lang w:eastAsia="ar-SA"/>
        </w:rPr>
      </w:pPr>
      <w:r>
        <w:rPr>
          <w:rFonts w:ascii="Times New Roman" w:hAnsi="Times New Roman" w:cs="Times New Roman"/>
          <w:sz w:val="24"/>
          <w:lang w:eastAsia="ar-SA"/>
        </w:rPr>
        <w:t>Hol – kamera nr 9</w:t>
      </w:r>
      <w:r>
        <w:rPr>
          <w:rFonts w:ascii="Times New Roman" w:hAnsi="Times New Roman" w:cs="Times New Roman"/>
          <w:sz w:val="24"/>
          <w:lang w:eastAsia="ar-SA"/>
        </w:rPr>
        <w:br/>
        <w:t>Parking przed basenem</w:t>
      </w:r>
      <w:r w:rsidR="003E7708">
        <w:rPr>
          <w:rFonts w:ascii="Times New Roman" w:hAnsi="Times New Roman" w:cs="Times New Roman"/>
          <w:sz w:val="24"/>
          <w:lang w:eastAsia="ar-SA"/>
        </w:rPr>
        <w:t xml:space="preserve"> - kamera</w:t>
      </w:r>
      <w:r>
        <w:rPr>
          <w:rFonts w:ascii="Times New Roman" w:hAnsi="Times New Roman" w:cs="Times New Roman"/>
          <w:sz w:val="24"/>
          <w:lang w:eastAsia="ar-SA"/>
        </w:rPr>
        <w:t>10,11</w:t>
      </w:r>
      <w:r>
        <w:rPr>
          <w:rFonts w:ascii="Times New Roman" w:hAnsi="Times New Roman" w:cs="Times New Roman"/>
          <w:sz w:val="24"/>
          <w:lang w:eastAsia="ar-SA"/>
        </w:rPr>
        <w:br/>
        <w:t>Mokre schody – kamera 8</w:t>
      </w:r>
      <w:r>
        <w:rPr>
          <w:rFonts w:ascii="Times New Roman" w:hAnsi="Times New Roman" w:cs="Times New Roman"/>
          <w:sz w:val="24"/>
          <w:lang w:eastAsia="ar-SA"/>
        </w:rPr>
        <w:br/>
        <w:t xml:space="preserve">Wejście – kamera </w:t>
      </w:r>
      <w:r w:rsidR="003E7708">
        <w:rPr>
          <w:rFonts w:ascii="Times New Roman" w:hAnsi="Times New Roman" w:cs="Times New Roman"/>
          <w:sz w:val="24"/>
          <w:lang w:eastAsia="ar-SA"/>
        </w:rPr>
        <w:t>16</w:t>
      </w:r>
      <w:r w:rsidR="003E7708">
        <w:rPr>
          <w:rFonts w:ascii="Times New Roman" w:hAnsi="Times New Roman" w:cs="Times New Roman"/>
          <w:sz w:val="24"/>
          <w:lang w:eastAsia="ar-SA"/>
        </w:rPr>
        <w:br/>
        <w:t>Za basenem - kamera nr 13</w:t>
      </w:r>
      <w:r w:rsidR="003E7708">
        <w:rPr>
          <w:rFonts w:ascii="Times New Roman" w:hAnsi="Times New Roman" w:cs="Times New Roman"/>
          <w:sz w:val="24"/>
          <w:lang w:eastAsia="ar-SA"/>
        </w:rPr>
        <w:br/>
        <w:t>Schody szkoła – kamera nr 14</w:t>
      </w:r>
      <w:r w:rsidR="003E7708">
        <w:rPr>
          <w:rFonts w:ascii="Times New Roman" w:hAnsi="Times New Roman" w:cs="Times New Roman"/>
          <w:sz w:val="24"/>
          <w:lang w:eastAsia="ar-SA"/>
        </w:rPr>
        <w:br/>
        <w:t>Zaplecze – kamera nr 15</w:t>
      </w:r>
    </w:p>
    <w:p w14:paraId="176B310D" w14:textId="5E2AA248" w:rsidR="003E7708" w:rsidRDefault="003E7708" w:rsidP="003E7708">
      <w:pPr>
        <w:tabs>
          <w:tab w:val="left" w:pos="1305"/>
        </w:tabs>
        <w:spacing w:after="0" w:line="360" w:lineRule="auto"/>
        <w:rPr>
          <w:rFonts w:ascii="Times New Roman" w:hAnsi="Times New Roman" w:cs="Times New Roman"/>
          <w:sz w:val="24"/>
          <w:lang w:eastAsia="ar-SA"/>
        </w:rPr>
      </w:pPr>
      <w:r>
        <w:rPr>
          <w:rFonts w:ascii="Times New Roman" w:hAnsi="Times New Roman" w:cs="Times New Roman"/>
          <w:sz w:val="24"/>
          <w:lang w:eastAsia="ar-SA"/>
        </w:rPr>
        <w:t>Rejestrator znajduje się w portierni. Czas zapisu kamer wynosi około 7 dni.</w:t>
      </w:r>
    </w:p>
    <w:p w14:paraId="24A0815E" w14:textId="77777777" w:rsidR="00815CB9" w:rsidRDefault="00815CB9" w:rsidP="003E7708">
      <w:pPr>
        <w:tabs>
          <w:tab w:val="left" w:pos="1305"/>
        </w:tabs>
        <w:spacing w:after="0" w:line="360" w:lineRule="auto"/>
        <w:rPr>
          <w:rFonts w:ascii="Times New Roman" w:hAnsi="Times New Roman" w:cs="Times New Roman"/>
          <w:sz w:val="24"/>
          <w:lang w:eastAsia="ar-SA"/>
        </w:rPr>
      </w:pPr>
    </w:p>
    <w:p w14:paraId="208650C1" w14:textId="28ED0100" w:rsidR="004601DD" w:rsidRPr="00815CB9" w:rsidRDefault="004601DD" w:rsidP="003E7708">
      <w:pPr>
        <w:tabs>
          <w:tab w:val="left" w:pos="1305"/>
        </w:tabs>
        <w:spacing w:after="0" w:line="360" w:lineRule="auto"/>
        <w:rPr>
          <w:rFonts w:ascii="Times New Roman" w:hAnsi="Times New Roman" w:cs="Times New Roman"/>
          <w:b/>
          <w:sz w:val="24"/>
          <w:lang w:eastAsia="ar-SA"/>
        </w:rPr>
      </w:pPr>
      <w:r w:rsidRPr="00815CB9">
        <w:rPr>
          <w:rFonts w:ascii="Times New Roman" w:hAnsi="Times New Roman" w:cs="Times New Roman"/>
          <w:b/>
          <w:sz w:val="24"/>
          <w:lang w:eastAsia="ar-SA"/>
        </w:rPr>
        <w:t>Wykaz systemów informatycznych służących do przetwarzania danych osobowych:</w:t>
      </w:r>
    </w:p>
    <w:p w14:paraId="274C23A9" w14:textId="6BB2A08F" w:rsidR="004601DD" w:rsidRDefault="004601DD" w:rsidP="003E7708">
      <w:pPr>
        <w:tabs>
          <w:tab w:val="left" w:pos="1305"/>
        </w:tabs>
        <w:spacing w:after="0" w:line="360" w:lineRule="auto"/>
        <w:rPr>
          <w:rFonts w:ascii="Times New Roman" w:hAnsi="Times New Roman" w:cs="Times New Roman"/>
          <w:sz w:val="24"/>
          <w:lang w:eastAsia="ar-SA"/>
        </w:rPr>
      </w:pPr>
      <w:r>
        <w:rPr>
          <w:rFonts w:ascii="Times New Roman" w:hAnsi="Times New Roman" w:cs="Times New Roman"/>
          <w:sz w:val="24"/>
          <w:lang w:eastAsia="ar-SA"/>
        </w:rPr>
        <w:t>Info-S</w:t>
      </w:r>
      <w:r w:rsidR="00815CB9">
        <w:rPr>
          <w:rFonts w:ascii="Times New Roman" w:hAnsi="Times New Roman" w:cs="Times New Roman"/>
          <w:sz w:val="24"/>
          <w:lang w:eastAsia="ar-SA"/>
        </w:rPr>
        <w:t>y</w:t>
      </w:r>
      <w:r>
        <w:rPr>
          <w:rFonts w:ascii="Times New Roman" w:hAnsi="Times New Roman" w:cs="Times New Roman"/>
          <w:sz w:val="24"/>
          <w:lang w:eastAsia="ar-SA"/>
        </w:rPr>
        <w:t xml:space="preserve">stem Sp. J – </w:t>
      </w:r>
      <w:r w:rsidR="00815CB9">
        <w:rPr>
          <w:rFonts w:ascii="Times New Roman" w:hAnsi="Times New Roman" w:cs="Times New Roman"/>
          <w:sz w:val="24"/>
          <w:lang w:eastAsia="ar-SA"/>
        </w:rPr>
        <w:t>K</w:t>
      </w:r>
      <w:r>
        <w:rPr>
          <w:rFonts w:ascii="Times New Roman" w:hAnsi="Times New Roman" w:cs="Times New Roman"/>
          <w:sz w:val="24"/>
          <w:lang w:eastAsia="ar-SA"/>
        </w:rPr>
        <w:t>sięgowość Budżetowa</w:t>
      </w:r>
      <w:r>
        <w:rPr>
          <w:rFonts w:ascii="Times New Roman" w:hAnsi="Times New Roman" w:cs="Times New Roman"/>
          <w:sz w:val="24"/>
          <w:lang w:eastAsia="ar-SA"/>
        </w:rPr>
        <w:br/>
        <w:t>Kadry i płace</w:t>
      </w:r>
      <w:r>
        <w:rPr>
          <w:rFonts w:ascii="Times New Roman" w:hAnsi="Times New Roman" w:cs="Times New Roman"/>
          <w:sz w:val="24"/>
          <w:lang w:eastAsia="ar-SA"/>
        </w:rPr>
        <w:br/>
      </w:r>
      <w:r w:rsidR="00815CB9">
        <w:rPr>
          <w:rFonts w:ascii="Times New Roman" w:hAnsi="Times New Roman" w:cs="Times New Roman"/>
          <w:sz w:val="24"/>
          <w:lang w:eastAsia="ar-SA"/>
        </w:rPr>
        <w:t>Elektroniczny System obsługi klienta Basen”</w:t>
      </w:r>
    </w:p>
    <w:p w14:paraId="0A01C446" w14:textId="6B57C01F" w:rsidR="00815CB9" w:rsidRDefault="00815CB9" w:rsidP="003E7708">
      <w:pPr>
        <w:tabs>
          <w:tab w:val="left" w:pos="1305"/>
        </w:tabs>
        <w:spacing w:after="0" w:line="360" w:lineRule="auto"/>
        <w:rPr>
          <w:rFonts w:ascii="Times New Roman" w:hAnsi="Times New Roman" w:cs="Times New Roman"/>
          <w:sz w:val="24"/>
          <w:lang w:eastAsia="ar-SA"/>
        </w:rPr>
      </w:pPr>
      <w:r>
        <w:rPr>
          <w:rFonts w:ascii="Times New Roman" w:hAnsi="Times New Roman" w:cs="Times New Roman"/>
          <w:sz w:val="24"/>
          <w:lang w:eastAsia="ar-SA"/>
        </w:rPr>
        <w:t>Płatnik ZUS</w:t>
      </w:r>
      <w:r>
        <w:rPr>
          <w:rFonts w:ascii="Times New Roman" w:hAnsi="Times New Roman" w:cs="Times New Roman"/>
          <w:sz w:val="24"/>
          <w:lang w:eastAsia="ar-SA"/>
        </w:rPr>
        <w:br/>
        <w:t>Pakiet Office</w:t>
      </w:r>
    </w:p>
    <w:p w14:paraId="20725F66" w14:textId="5EC28287" w:rsidR="00815CB9" w:rsidRDefault="00815CB9" w:rsidP="003E7708">
      <w:pPr>
        <w:tabs>
          <w:tab w:val="left" w:pos="1305"/>
        </w:tabs>
        <w:spacing w:after="0" w:line="360" w:lineRule="auto"/>
        <w:rPr>
          <w:rFonts w:ascii="Times New Roman" w:hAnsi="Times New Roman" w:cs="Times New Roman"/>
          <w:sz w:val="24"/>
          <w:lang w:eastAsia="ar-SA"/>
        </w:rPr>
      </w:pPr>
    </w:p>
    <w:p w14:paraId="671650E7" w14:textId="77777777" w:rsidR="00815CB9" w:rsidRPr="006E098F" w:rsidRDefault="00815CB9" w:rsidP="003E7708">
      <w:pPr>
        <w:tabs>
          <w:tab w:val="left" w:pos="1305"/>
        </w:tabs>
        <w:spacing w:after="0" w:line="360" w:lineRule="auto"/>
        <w:rPr>
          <w:rFonts w:ascii="Times New Roman" w:hAnsi="Times New Roman" w:cs="Times New Roman"/>
          <w:sz w:val="24"/>
          <w:lang w:eastAsia="ar-SA"/>
        </w:rPr>
      </w:pPr>
    </w:p>
    <w:p w14:paraId="7DBAE409" w14:textId="74D59265" w:rsidR="00FD321E" w:rsidRPr="00FD321E" w:rsidRDefault="004443C9" w:rsidP="004443C9">
      <w:pPr>
        <w:spacing w:line="276" w:lineRule="auto"/>
        <w:jc w:val="both"/>
        <w:rPr>
          <w:rFonts w:ascii="Times New Roman" w:hAnsi="Times New Roman" w:cs="Times New Roman"/>
          <w:b/>
          <w:sz w:val="24"/>
          <w:lang w:eastAsia="ar-SA"/>
        </w:rPr>
      </w:pPr>
      <w:r w:rsidRPr="004443C9">
        <w:rPr>
          <w:rFonts w:ascii="Times New Roman" w:hAnsi="Times New Roman" w:cs="Times New Roman"/>
          <w:b/>
          <w:sz w:val="24"/>
          <w:lang w:eastAsia="ar-SA"/>
        </w:rPr>
        <w:t>Kopie zapasowe</w:t>
      </w:r>
      <w:r w:rsidRPr="004443C9">
        <w:rPr>
          <w:rFonts w:ascii="Times New Roman" w:hAnsi="Times New Roman" w:cs="Times New Roman"/>
          <w:sz w:val="24"/>
          <w:lang w:eastAsia="ar-SA"/>
        </w:rPr>
        <w:tab/>
      </w:r>
    </w:p>
    <w:p w14:paraId="076AB856" w14:textId="3EC680BD" w:rsidR="003E7708" w:rsidRPr="00B96515" w:rsidRDefault="00FD321E" w:rsidP="00815CB9">
      <w:pPr>
        <w:spacing w:line="360" w:lineRule="auto"/>
        <w:ind w:firstLine="708"/>
        <w:jc w:val="both"/>
        <w:rPr>
          <w:rFonts w:ascii="Times New Roman" w:hAnsi="Times New Roman" w:cs="Times New Roman"/>
          <w:i/>
          <w:color w:val="70AD47" w:themeColor="accent6"/>
          <w:sz w:val="24"/>
          <w:szCs w:val="24"/>
        </w:rPr>
      </w:pPr>
      <w:r w:rsidRPr="00B96515">
        <w:rPr>
          <w:rFonts w:ascii="Times New Roman" w:hAnsi="Times New Roman" w:cs="Times New Roman"/>
          <w:sz w:val="24"/>
          <w:szCs w:val="24"/>
          <w:lang w:eastAsia="ar-SA"/>
        </w:rPr>
        <w:t xml:space="preserve">Dane osobowe przetwarzane w formie elektronicznej, w szczególności w  systemach informatycznych podlegają zabezpieczeniu poprzez tworzenie kopii zapasowych. Za proces tworzenia kopii zapasowych odpowiada </w:t>
      </w:r>
      <w:r w:rsidR="00B96515" w:rsidRPr="00B96515">
        <w:rPr>
          <w:rFonts w:ascii="Times New Roman" w:hAnsi="Times New Roman" w:cs="Times New Roman"/>
          <w:color w:val="000000" w:themeColor="text1"/>
          <w:sz w:val="24"/>
          <w:szCs w:val="24"/>
        </w:rPr>
        <w:t>osoba upoważniona przez administratora.</w:t>
      </w:r>
      <w:r w:rsidR="00E317C8" w:rsidRPr="00B96515">
        <w:rPr>
          <w:rFonts w:ascii="Times New Roman" w:hAnsi="Times New Roman" w:cs="Times New Roman"/>
          <w:i/>
          <w:color w:val="000000" w:themeColor="text1"/>
          <w:sz w:val="24"/>
          <w:szCs w:val="24"/>
        </w:rPr>
        <w:t xml:space="preserve"> </w:t>
      </w:r>
      <w:r w:rsidR="00453B2C" w:rsidRPr="00B96515">
        <w:rPr>
          <w:rFonts w:ascii="Times New Roman" w:hAnsi="Times New Roman" w:cs="Times New Roman"/>
          <w:i/>
          <w:color w:val="70AD47" w:themeColor="accent6"/>
          <w:sz w:val="24"/>
          <w:szCs w:val="24"/>
        </w:rPr>
        <w:t xml:space="preserve">. </w:t>
      </w:r>
    </w:p>
    <w:p w14:paraId="42CC2BD0" w14:textId="601684F3" w:rsidR="00453B2C" w:rsidRPr="005679DB" w:rsidRDefault="00453B2C" w:rsidP="00CE2986">
      <w:pPr>
        <w:spacing w:line="360" w:lineRule="auto"/>
        <w:ind w:firstLine="708"/>
        <w:jc w:val="both"/>
        <w:rPr>
          <w:rFonts w:ascii="Times New Roman" w:hAnsi="Times New Roman" w:cs="Times New Roman"/>
          <w:sz w:val="24"/>
          <w:szCs w:val="24"/>
        </w:rPr>
      </w:pPr>
      <w:r w:rsidRPr="005679DB">
        <w:rPr>
          <w:rFonts w:ascii="Times New Roman" w:hAnsi="Times New Roman" w:cs="Times New Roman"/>
          <w:sz w:val="24"/>
          <w:szCs w:val="24"/>
        </w:rPr>
        <w:t>Kopią zapasową objęte są:</w:t>
      </w:r>
    </w:p>
    <w:tbl>
      <w:tblPr>
        <w:tblStyle w:val="Tabela-Siatka"/>
        <w:tblW w:w="0" w:type="auto"/>
        <w:tblLook w:val="04A0" w:firstRow="1" w:lastRow="0" w:firstColumn="1" w:lastColumn="0" w:noHBand="0" w:noVBand="1"/>
      </w:tblPr>
      <w:tblGrid>
        <w:gridCol w:w="1696"/>
        <w:gridCol w:w="1701"/>
        <w:gridCol w:w="2006"/>
        <w:gridCol w:w="1563"/>
        <w:gridCol w:w="2096"/>
      </w:tblGrid>
      <w:tr w:rsidR="00453B2C" w14:paraId="64F3CB89" w14:textId="77777777" w:rsidTr="00453B2C">
        <w:tc>
          <w:tcPr>
            <w:tcW w:w="1696" w:type="dxa"/>
          </w:tcPr>
          <w:p w14:paraId="08901BD6" w14:textId="1C31ABB4" w:rsidR="00453B2C" w:rsidRPr="00453B2C" w:rsidRDefault="00453B2C" w:rsidP="00CE2986">
            <w:pPr>
              <w:spacing w:line="360" w:lineRule="auto"/>
              <w:jc w:val="both"/>
              <w:rPr>
                <w:rFonts w:ascii="Times New Roman" w:hAnsi="Times New Roman" w:cs="Times New Roman"/>
                <w:sz w:val="24"/>
                <w:szCs w:val="24"/>
              </w:rPr>
            </w:pPr>
          </w:p>
        </w:tc>
        <w:tc>
          <w:tcPr>
            <w:tcW w:w="1701" w:type="dxa"/>
          </w:tcPr>
          <w:p w14:paraId="1B88859C" w14:textId="35EDC23D" w:rsidR="00453B2C" w:rsidRPr="00453B2C" w:rsidRDefault="00453B2C" w:rsidP="00453B2C">
            <w:pPr>
              <w:spacing w:line="240" w:lineRule="auto"/>
              <w:jc w:val="both"/>
              <w:rPr>
                <w:rFonts w:ascii="Times New Roman" w:hAnsi="Times New Roman" w:cs="Times New Roman"/>
                <w:sz w:val="24"/>
                <w:szCs w:val="24"/>
              </w:rPr>
            </w:pPr>
            <w:r w:rsidRPr="00453B2C">
              <w:rPr>
                <w:rFonts w:ascii="Times New Roman" w:hAnsi="Times New Roman" w:cs="Times New Roman"/>
                <w:sz w:val="24"/>
                <w:szCs w:val="24"/>
              </w:rPr>
              <w:t xml:space="preserve">Częstotliwość wykonywania kopii zapasowej </w:t>
            </w:r>
          </w:p>
        </w:tc>
        <w:tc>
          <w:tcPr>
            <w:tcW w:w="2006" w:type="dxa"/>
          </w:tcPr>
          <w:p w14:paraId="5F7A733C" w14:textId="29C4BB5D" w:rsidR="00453B2C" w:rsidRPr="00453B2C" w:rsidRDefault="00453B2C" w:rsidP="00453B2C">
            <w:pPr>
              <w:spacing w:line="240" w:lineRule="auto"/>
              <w:jc w:val="both"/>
              <w:rPr>
                <w:rFonts w:ascii="Times New Roman" w:hAnsi="Times New Roman" w:cs="Times New Roman"/>
                <w:sz w:val="24"/>
                <w:szCs w:val="24"/>
              </w:rPr>
            </w:pPr>
            <w:r w:rsidRPr="00453B2C">
              <w:rPr>
                <w:rFonts w:ascii="Times New Roman" w:hAnsi="Times New Roman" w:cs="Times New Roman"/>
                <w:sz w:val="24"/>
                <w:szCs w:val="24"/>
              </w:rPr>
              <w:t xml:space="preserve">Rodzaj nośnika na jakim wykonano kopię zapasową </w:t>
            </w:r>
          </w:p>
        </w:tc>
        <w:tc>
          <w:tcPr>
            <w:tcW w:w="1563" w:type="dxa"/>
          </w:tcPr>
          <w:p w14:paraId="77A39C29" w14:textId="3309FEC9" w:rsidR="00453B2C" w:rsidRPr="00453B2C" w:rsidRDefault="00453B2C" w:rsidP="00453B2C">
            <w:pPr>
              <w:spacing w:line="240" w:lineRule="auto"/>
              <w:jc w:val="both"/>
              <w:rPr>
                <w:rFonts w:ascii="Times New Roman" w:hAnsi="Times New Roman" w:cs="Times New Roman"/>
                <w:sz w:val="24"/>
                <w:szCs w:val="24"/>
              </w:rPr>
            </w:pPr>
            <w:r w:rsidRPr="00453B2C">
              <w:rPr>
                <w:rFonts w:ascii="Times New Roman" w:hAnsi="Times New Roman" w:cs="Times New Roman"/>
                <w:sz w:val="24"/>
                <w:szCs w:val="24"/>
              </w:rPr>
              <w:t xml:space="preserve">Sposób wykonywania kopii </w:t>
            </w:r>
          </w:p>
        </w:tc>
        <w:tc>
          <w:tcPr>
            <w:tcW w:w="2096" w:type="dxa"/>
          </w:tcPr>
          <w:p w14:paraId="5AAAC927" w14:textId="4ECE75EB" w:rsidR="00453B2C" w:rsidRPr="00453B2C" w:rsidRDefault="00453B2C" w:rsidP="00453B2C">
            <w:pPr>
              <w:spacing w:line="240" w:lineRule="auto"/>
              <w:jc w:val="both"/>
              <w:rPr>
                <w:rFonts w:ascii="Times New Roman" w:hAnsi="Times New Roman" w:cs="Times New Roman"/>
                <w:sz w:val="24"/>
                <w:szCs w:val="24"/>
              </w:rPr>
            </w:pPr>
            <w:r w:rsidRPr="00453B2C">
              <w:rPr>
                <w:rFonts w:ascii="Times New Roman" w:hAnsi="Times New Roman" w:cs="Times New Roman"/>
                <w:sz w:val="24"/>
                <w:szCs w:val="24"/>
              </w:rPr>
              <w:t>Miejsce przechowywania</w:t>
            </w:r>
            <w:r>
              <w:rPr>
                <w:rFonts w:ascii="Times New Roman" w:hAnsi="Times New Roman" w:cs="Times New Roman"/>
                <w:sz w:val="24"/>
                <w:szCs w:val="24"/>
              </w:rPr>
              <w:t xml:space="preserve"> nośnika na którym zapisano kopię</w:t>
            </w:r>
            <w:r w:rsidRPr="00453B2C">
              <w:rPr>
                <w:rFonts w:ascii="Times New Roman" w:hAnsi="Times New Roman" w:cs="Times New Roman"/>
                <w:sz w:val="24"/>
                <w:szCs w:val="24"/>
              </w:rPr>
              <w:t xml:space="preserve"> </w:t>
            </w:r>
          </w:p>
        </w:tc>
      </w:tr>
      <w:tr w:rsidR="00453B2C" w14:paraId="1B557607" w14:textId="77777777" w:rsidTr="00453B2C">
        <w:tc>
          <w:tcPr>
            <w:tcW w:w="1696" w:type="dxa"/>
          </w:tcPr>
          <w:p w14:paraId="294C928F" w14:textId="384DDB1B" w:rsidR="00453B2C" w:rsidRPr="009969EA" w:rsidRDefault="00453B2C" w:rsidP="003E7708">
            <w:pPr>
              <w:spacing w:line="360" w:lineRule="auto"/>
              <w:jc w:val="center"/>
              <w:rPr>
                <w:rFonts w:ascii="Times New Roman" w:hAnsi="Times New Roman" w:cs="Times New Roman"/>
                <w:sz w:val="24"/>
                <w:szCs w:val="24"/>
              </w:rPr>
            </w:pPr>
            <w:r w:rsidRPr="009969EA">
              <w:rPr>
                <w:rFonts w:ascii="Times New Roman" w:hAnsi="Times New Roman" w:cs="Times New Roman"/>
                <w:sz w:val="24"/>
                <w:szCs w:val="24"/>
              </w:rPr>
              <w:t xml:space="preserve">Pliki </w:t>
            </w:r>
            <w:r w:rsidR="003E7708">
              <w:rPr>
                <w:rFonts w:ascii="Times New Roman" w:hAnsi="Times New Roman" w:cs="Times New Roman"/>
                <w:sz w:val="24"/>
                <w:szCs w:val="24"/>
              </w:rPr>
              <w:t>z kasy</w:t>
            </w:r>
          </w:p>
        </w:tc>
        <w:tc>
          <w:tcPr>
            <w:tcW w:w="1701" w:type="dxa"/>
          </w:tcPr>
          <w:p w14:paraId="799F323E" w14:textId="6C685511" w:rsidR="00453B2C" w:rsidRPr="009969EA" w:rsidRDefault="003E7708" w:rsidP="003E7708">
            <w:pPr>
              <w:spacing w:line="360" w:lineRule="auto"/>
              <w:jc w:val="center"/>
              <w:rPr>
                <w:rFonts w:ascii="Times New Roman" w:hAnsi="Times New Roman" w:cs="Times New Roman"/>
                <w:sz w:val="24"/>
                <w:szCs w:val="24"/>
              </w:rPr>
            </w:pPr>
            <w:r>
              <w:rPr>
                <w:rFonts w:ascii="Times New Roman" w:hAnsi="Times New Roman" w:cs="Times New Roman"/>
                <w:sz w:val="24"/>
                <w:szCs w:val="24"/>
              </w:rPr>
              <w:t>codziennie</w:t>
            </w:r>
          </w:p>
        </w:tc>
        <w:tc>
          <w:tcPr>
            <w:tcW w:w="2006" w:type="dxa"/>
          </w:tcPr>
          <w:p w14:paraId="6B575A80" w14:textId="35C05502" w:rsidR="00453B2C" w:rsidRPr="009969EA" w:rsidRDefault="003E7708" w:rsidP="003E7708">
            <w:pPr>
              <w:spacing w:line="360" w:lineRule="auto"/>
              <w:jc w:val="center"/>
              <w:rPr>
                <w:rFonts w:ascii="Times New Roman" w:hAnsi="Times New Roman" w:cs="Times New Roman"/>
                <w:sz w:val="24"/>
                <w:szCs w:val="24"/>
              </w:rPr>
            </w:pPr>
            <w:r>
              <w:rPr>
                <w:rFonts w:ascii="Times New Roman" w:hAnsi="Times New Roman" w:cs="Times New Roman"/>
                <w:sz w:val="24"/>
                <w:szCs w:val="24"/>
              </w:rPr>
              <w:t>pendrive</w:t>
            </w:r>
          </w:p>
        </w:tc>
        <w:tc>
          <w:tcPr>
            <w:tcW w:w="1563" w:type="dxa"/>
          </w:tcPr>
          <w:p w14:paraId="1137C296" w14:textId="316DC503" w:rsidR="00453B2C" w:rsidRPr="009969EA" w:rsidRDefault="009969EA" w:rsidP="003E7708">
            <w:pPr>
              <w:spacing w:line="360" w:lineRule="auto"/>
              <w:jc w:val="center"/>
              <w:rPr>
                <w:rFonts w:ascii="Times New Roman" w:hAnsi="Times New Roman" w:cs="Times New Roman"/>
                <w:sz w:val="24"/>
                <w:szCs w:val="24"/>
              </w:rPr>
            </w:pPr>
            <w:r w:rsidRPr="009969EA">
              <w:rPr>
                <w:rFonts w:ascii="Times New Roman" w:hAnsi="Times New Roman" w:cs="Times New Roman"/>
                <w:sz w:val="24"/>
                <w:szCs w:val="24"/>
              </w:rPr>
              <w:t>ręczny</w:t>
            </w:r>
          </w:p>
        </w:tc>
        <w:tc>
          <w:tcPr>
            <w:tcW w:w="2096" w:type="dxa"/>
          </w:tcPr>
          <w:p w14:paraId="23309F21" w14:textId="03FF4F71" w:rsidR="00453B2C" w:rsidRPr="009969EA" w:rsidRDefault="003E7708" w:rsidP="003E7708">
            <w:pPr>
              <w:spacing w:line="360" w:lineRule="auto"/>
              <w:jc w:val="center"/>
              <w:rPr>
                <w:rFonts w:ascii="Times New Roman" w:hAnsi="Times New Roman" w:cs="Times New Roman"/>
                <w:sz w:val="24"/>
                <w:szCs w:val="24"/>
              </w:rPr>
            </w:pPr>
            <w:r>
              <w:rPr>
                <w:rFonts w:ascii="Times New Roman" w:hAnsi="Times New Roman" w:cs="Times New Roman"/>
                <w:sz w:val="24"/>
                <w:szCs w:val="24"/>
              </w:rPr>
              <w:t>Szuflada w kasie</w:t>
            </w:r>
          </w:p>
        </w:tc>
      </w:tr>
      <w:tr w:rsidR="003E7708" w14:paraId="2B70425B" w14:textId="77777777" w:rsidTr="00453B2C">
        <w:tc>
          <w:tcPr>
            <w:tcW w:w="1696" w:type="dxa"/>
          </w:tcPr>
          <w:p w14:paraId="215A3979" w14:textId="11BC0A71" w:rsidR="003E7708" w:rsidRPr="009969EA" w:rsidRDefault="003E7708" w:rsidP="003E7708">
            <w:pPr>
              <w:spacing w:line="360" w:lineRule="auto"/>
              <w:jc w:val="center"/>
              <w:rPr>
                <w:rFonts w:ascii="Times New Roman" w:hAnsi="Times New Roman" w:cs="Times New Roman"/>
                <w:sz w:val="24"/>
                <w:szCs w:val="24"/>
              </w:rPr>
            </w:pPr>
            <w:r>
              <w:rPr>
                <w:rFonts w:ascii="Times New Roman" w:hAnsi="Times New Roman" w:cs="Times New Roman"/>
                <w:sz w:val="24"/>
                <w:szCs w:val="24"/>
              </w:rPr>
              <w:t>Pliki księgowe i kadrowo-płacowe</w:t>
            </w:r>
          </w:p>
        </w:tc>
        <w:tc>
          <w:tcPr>
            <w:tcW w:w="1701" w:type="dxa"/>
          </w:tcPr>
          <w:p w14:paraId="1D5B9CB8" w14:textId="6D89EA10" w:rsidR="003E7708" w:rsidRDefault="00815CB9" w:rsidP="003E7708">
            <w:pPr>
              <w:spacing w:line="360" w:lineRule="auto"/>
              <w:jc w:val="center"/>
              <w:rPr>
                <w:rFonts w:ascii="Times New Roman" w:hAnsi="Times New Roman" w:cs="Times New Roman"/>
                <w:sz w:val="24"/>
                <w:szCs w:val="24"/>
              </w:rPr>
            </w:pPr>
            <w:r>
              <w:rPr>
                <w:rFonts w:ascii="Times New Roman" w:hAnsi="Times New Roman" w:cs="Times New Roman"/>
                <w:sz w:val="24"/>
                <w:szCs w:val="24"/>
              </w:rPr>
              <w:t>r</w:t>
            </w:r>
            <w:r w:rsidR="003E7708">
              <w:rPr>
                <w:rFonts w:ascii="Times New Roman" w:hAnsi="Times New Roman" w:cs="Times New Roman"/>
                <w:sz w:val="24"/>
                <w:szCs w:val="24"/>
              </w:rPr>
              <w:t>az na 10 dni</w:t>
            </w:r>
          </w:p>
        </w:tc>
        <w:tc>
          <w:tcPr>
            <w:tcW w:w="2006" w:type="dxa"/>
          </w:tcPr>
          <w:p w14:paraId="5E97F670" w14:textId="21897691" w:rsidR="003E7708" w:rsidRDefault="00815CB9" w:rsidP="003E7708">
            <w:pPr>
              <w:spacing w:line="360" w:lineRule="auto"/>
              <w:jc w:val="center"/>
              <w:rPr>
                <w:rFonts w:ascii="Times New Roman" w:hAnsi="Times New Roman" w:cs="Times New Roman"/>
                <w:sz w:val="24"/>
                <w:szCs w:val="24"/>
              </w:rPr>
            </w:pPr>
            <w:r>
              <w:rPr>
                <w:rFonts w:ascii="Times New Roman" w:hAnsi="Times New Roman" w:cs="Times New Roman"/>
                <w:sz w:val="24"/>
                <w:szCs w:val="24"/>
              </w:rPr>
              <w:t>d</w:t>
            </w:r>
            <w:bookmarkStart w:id="0" w:name="_GoBack"/>
            <w:bookmarkEnd w:id="0"/>
            <w:r w:rsidR="003E7708">
              <w:rPr>
                <w:rFonts w:ascii="Times New Roman" w:hAnsi="Times New Roman" w:cs="Times New Roman"/>
                <w:sz w:val="24"/>
                <w:szCs w:val="24"/>
              </w:rPr>
              <w:t xml:space="preserve">ysk </w:t>
            </w:r>
            <w:proofErr w:type="spellStart"/>
            <w:r w:rsidR="003E7708">
              <w:rPr>
                <w:rFonts w:ascii="Times New Roman" w:hAnsi="Times New Roman" w:cs="Times New Roman"/>
                <w:sz w:val="24"/>
                <w:szCs w:val="24"/>
              </w:rPr>
              <w:t>hdd</w:t>
            </w:r>
            <w:proofErr w:type="spellEnd"/>
          </w:p>
        </w:tc>
        <w:tc>
          <w:tcPr>
            <w:tcW w:w="1563" w:type="dxa"/>
          </w:tcPr>
          <w:p w14:paraId="06D61E5A" w14:textId="06EDA4B2" w:rsidR="003E7708" w:rsidRPr="009969EA" w:rsidRDefault="003E7708" w:rsidP="003E7708">
            <w:pPr>
              <w:spacing w:line="360" w:lineRule="auto"/>
              <w:jc w:val="center"/>
              <w:rPr>
                <w:rFonts w:ascii="Times New Roman" w:hAnsi="Times New Roman" w:cs="Times New Roman"/>
                <w:sz w:val="24"/>
                <w:szCs w:val="24"/>
              </w:rPr>
            </w:pPr>
            <w:r>
              <w:rPr>
                <w:rFonts w:ascii="Times New Roman" w:hAnsi="Times New Roman" w:cs="Times New Roman"/>
                <w:sz w:val="24"/>
                <w:szCs w:val="24"/>
              </w:rPr>
              <w:t>ręczny</w:t>
            </w:r>
          </w:p>
        </w:tc>
        <w:tc>
          <w:tcPr>
            <w:tcW w:w="2096" w:type="dxa"/>
          </w:tcPr>
          <w:p w14:paraId="5F57193E" w14:textId="116082B3" w:rsidR="003E7708" w:rsidRDefault="003E7708" w:rsidP="003E7708">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Szafa metalowa,  </w:t>
            </w:r>
            <w:r>
              <w:rPr>
                <w:rFonts w:ascii="Times New Roman" w:hAnsi="Times New Roman" w:cs="Times New Roman"/>
                <w:sz w:val="24"/>
                <w:szCs w:val="24"/>
              </w:rPr>
              <w:br/>
              <w:t xml:space="preserve">w kasetce </w:t>
            </w:r>
            <w:r>
              <w:rPr>
                <w:rFonts w:ascii="Times New Roman" w:hAnsi="Times New Roman" w:cs="Times New Roman"/>
                <w:sz w:val="24"/>
                <w:szCs w:val="24"/>
              </w:rPr>
              <w:br/>
              <w:t>w pomieszczeniu administracyjnym</w:t>
            </w:r>
          </w:p>
        </w:tc>
      </w:tr>
    </w:tbl>
    <w:p w14:paraId="69EEF295" w14:textId="77777777" w:rsidR="00AB348D" w:rsidRDefault="00AB348D" w:rsidP="00224172">
      <w:pPr>
        <w:jc w:val="both"/>
        <w:rPr>
          <w:rFonts w:ascii="Times New Roman" w:hAnsi="Times New Roman" w:cs="Times New Roman"/>
          <w:b/>
          <w:sz w:val="24"/>
          <w:szCs w:val="24"/>
        </w:rPr>
      </w:pPr>
    </w:p>
    <w:p w14:paraId="6BC68686" w14:textId="499EBE14" w:rsidR="00224172" w:rsidRPr="003F574D" w:rsidRDefault="00224172" w:rsidP="00224172">
      <w:pPr>
        <w:jc w:val="both"/>
        <w:rPr>
          <w:rFonts w:ascii="Times New Roman" w:hAnsi="Times New Roman" w:cs="Times New Roman"/>
          <w:b/>
          <w:sz w:val="24"/>
          <w:szCs w:val="24"/>
        </w:rPr>
      </w:pPr>
      <w:r>
        <w:rPr>
          <w:rFonts w:ascii="Times New Roman" w:hAnsi="Times New Roman" w:cs="Times New Roman"/>
          <w:b/>
          <w:sz w:val="24"/>
          <w:szCs w:val="24"/>
        </w:rPr>
        <w:t xml:space="preserve">Sposób </w:t>
      </w:r>
      <w:r w:rsidRPr="003F574D">
        <w:rPr>
          <w:rFonts w:ascii="Times New Roman" w:hAnsi="Times New Roman" w:cs="Times New Roman"/>
          <w:b/>
          <w:sz w:val="24"/>
          <w:szCs w:val="24"/>
        </w:rPr>
        <w:t xml:space="preserve">postępowania z kluczami  </w:t>
      </w:r>
      <w:r>
        <w:rPr>
          <w:rFonts w:ascii="Times New Roman" w:hAnsi="Times New Roman" w:cs="Times New Roman"/>
          <w:b/>
          <w:sz w:val="24"/>
          <w:szCs w:val="24"/>
        </w:rPr>
        <w:t>do</w:t>
      </w:r>
      <w:r w:rsidRPr="003F574D">
        <w:rPr>
          <w:rFonts w:ascii="Times New Roman" w:hAnsi="Times New Roman" w:cs="Times New Roman"/>
          <w:b/>
          <w:sz w:val="24"/>
          <w:szCs w:val="24"/>
        </w:rPr>
        <w:t xml:space="preserve"> pomieszczeń biurowych</w:t>
      </w:r>
    </w:p>
    <w:p w14:paraId="3A23B9F8" w14:textId="3196EE68" w:rsidR="00224172" w:rsidRPr="003F574D" w:rsidRDefault="00224172" w:rsidP="00224172">
      <w:pPr>
        <w:spacing w:line="360" w:lineRule="auto"/>
        <w:ind w:firstLine="708"/>
        <w:jc w:val="both"/>
        <w:rPr>
          <w:rFonts w:ascii="Times New Roman" w:hAnsi="Times New Roman" w:cs="Times New Roman"/>
          <w:sz w:val="24"/>
          <w:szCs w:val="24"/>
        </w:rPr>
      </w:pPr>
      <w:r w:rsidRPr="003F574D">
        <w:rPr>
          <w:rFonts w:ascii="Times New Roman" w:hAnsi="Times New Roman" w:cs="Times New Roman"/>
          <w:sz w:val="24"/>
          <w:szCs w:val="24"/>
        </w:rPr>
        <w:t>Administrator wyznacz</w:t>
      </w:r>
      <w:r>
        <w:rPr>
          <w:rFonts w:ascii="Times New Roman" w:hAnsi="Times New Roman" w:cs="Times New Roman"/>
          <w:sz w:val="24"/>
          <w:szCs w:val="24"/>
        </w:rPr>
        <w:t xml:space="preserve">ył </w:t>
      </w:r>
      <w:r w:rsidRPr="003F574D">
        <w:rPr>
          <w:rFonts w:ascii="Times New Roman" w:hAnsi="Times New Roman" w:cs="Times New Roman"/>
          <w:sz w:val="24"/>
          <w:szCs w:val="24"/>
        </w:rPr>
        <w:t xml:space="preserve">pracowników, którzy są upoważnieni </w:t>
      </w:r>
      <w:r w:rsidRPr="003F574D">
        <w:rPr>
          <w:rFonts w:ascii="Times New Roman" w:hAnsi="Times New Roman" w:cs="Times New Roman"/>
          <w:sz w:val="24"/>
          <w:szCs w:val="24"/>
        </w:rPr>
        <w:br/>
        <w:t xml:space="preserve">do otwierania głównych drzwi wejściowych do budynku przed rozpoczęciem pracy jednostki.  Pracownik, któremu zostały powierzone klucze zobowiązany jest do nie udostępniania </w:t>
      </w:r>
      <w:r w:rsidR="00FE3BC0">
        <w:rPr>
          <w:rFonts w:ascii="Times New Roman" w:hAnsi="Times New Roman" w:cs="Times New Roman"/>
          <w:sz w:val="24"/>
          <w:szCs w:val="24"/>
        </w:rPr>
        <w:t xml:space="preserve">ich </w:t>
      </w:r>
      <w:r w:rsidRPr="003F574D">
        <w:rPr>
          <w:rFonts w:ascii="Times New Roman" w:hAnsi="Times New Roman" w:cs="Times New Roman"/>
          <w:sz w:val="24"/>
          <w:szCs w:val="24"/>
        </w:rPr>
        <w:t>osobom trzecim.</w:t>
      </w:r>
    </w:p>
    <w:p w14:paraId="07A2303F" w14:textId="710B9CA0" w:rsidR="00224172" w:rsidRPr="003E7708" w:rsidRDefault="00224172" w:rsidP="003E7708">
      <w:pPr>
        <w:spacing w:line="360" w:lineRule="auto"/>
        <w:ind w:firstLine="708"/>
        <w:jc w:val="both"/>
        <w:rPr>
          <w:rFonts w:ascii="Times New Roman" w:hAnsi="Times New Roman" w:cs="Times New Roman"/>
          <w:sz w:val="24"/>
          <w:szCs w:val="24"/>
        </w:rPr>
      </w:pPr>
      <w:r w:rsidRPr="003F574D">
        <w:rPr>
          <w:rFonts w:ascii="Times New Roman" w:hAnsi="Times New Roman" w:cs="Times New Roman"/>
          <w:sz w:val="24"/>
          <w:szCs w:val="24"/>
        </w:rPr>
        <w:t xml:space="preserve">Klucze do poszczególnych pomieszczeń pracownicy </w:t>
      </w:r>
      <w:r w:rsidR="003E7708">
        <w:rPr>
          <w:rFonts w:ascii="Times New Roman" w:hAnsi="Times New Roman" w:cs="Times New Roman"/>
          <w:sz w:val="24"/>
          <w:szCs w:val="24"/>
        </w:rPr>
        <w:t>zabierają ze sobą do domu. N</w:t>
      </w:r>
      <w:r w:rsidRPr="003F574D">
        <w:rPr>
          <w:rFonts w:ascii="Times New Roman" w:hAnsi="Times New Roman" w:cs="Times New Roman"/>
          <w:sz w:val="24"/>
          <w:szCs w:val="24"/>
        </w:rPr>
        <w:t xml:space="preserve">a pracownikach spoczywa pełna odpowiedzialność za ich zabezpieczenie. Po otwarciu pomieszczeń biurowych, przed przystąpieniem do pracy, pracownicy sprawdzają stan zastosowanych zabezpieczeń. W przypadku stwierdzenia nieprawidłowości należy postępować zgodnie z procedurą naruszeń stanowiącą </w:t>
      </w:r>
      <w:r w:rsidRPr="003F574D">
        <w:rPr>
          <w:rFonts w:ascii="Times New Roman" w:hAnsi="Times New Roman" w:cs="Times New Roman"/>
          <w:b/>
          <w:sz w:val="24"/>
          <w:szCs w:val="24"/>
        </w:rPr>
        <w:t>załącznik nr</w:t>
      </w:r>
      <w:r>
        <w:rPr>
          <w:rFonts w:ascii="Times New Roman" w:hAnsi="Times New Roman" w:cs="Times New Roman"/>
          <w:b/>
          <w:sz w:val="24"/>
          <w:szCs w:val="24"/>
        </w:rPr>
        <w:t xml:space="preserve"> 1</w:t>
      </w:r>
      <w:r w:rsidR="00F54FB0">
        <w:rPr>
          <w:rFonts w:ascii="Times New Roman" w:hAnsi="Times New Roman" w:cs="Times New Roman"/>
          <w:b/>
          <w:sz w:val="24"/>
          <w:szCs w:val="24"/>
        </w:rPr>
        <w:t>7</w:t>
      </w:r>
      <w:r>
        <w:rPr>
          <w:rFonts w:ascii="Times New Roman" w:hAnsi="Times New Roman" w:cs="Times New Roman"/>
          <w:b/>
          <w:sz w:val="24"/>
          <w:szCs w:val="24"/>
        </w:rPr>
        <w:t xml:space="preserve"> </w:t>
      </w:r>
      <w:r w:rsidRPr="003F574D">
        <w:rPr>
          <w:rFonts w:ascii="Times New Roman" w:hAnsi="Times New Roman" w:cs="Times New Roman"/>
          <w:b/>
          <w:sz w:val="24"/>
          <w:szCs w:val="24"/>
        </w:rPr>
        <w:t xml:space="preserve">do </w:t>
      </w:r>
      <w:r>
        <w:rPr>
          <w:rFonts w:ascii="Times New Roman" w:hAnsi="Times New Roman" w:cs="Times New Roman"/>
          <w:b/>
          <w:sz w:val="24"/>
          <w:szCs w:val="24"/>
        </w:rPr>
        <w:t>niniejszej Polityki.</w:t>
      </w:r>
    </w:p>
    <w:p w14:paraId="7421897F" w14:textId="77777777" w:rsidR="00224172" w:rsidRDefault="00224172" w:rsidP="00224172">
      <w:pPr>
        <w:spacing w:line="360" w:lineRule="auto"/>
        <w:ind w:firstLine="708"/>
        <w:jc w:val="both"/>
        <w:rPr>
          <w:rFonts w:ascii="Times New Roman" w:hAnsi="Times New Roman" w:cs="Times New Roman"/>
          <w:sz w:val="24"/>
          <w:szCs w:val="24"/>
        </w:rPr>
      </w:pPr>
      <w:r w:rsidRPr="003F574D">
        <w:rPr>
          <w:rFonts w:ascii="Times New Roman" w:hAnsi="Times New Roman" w:cs="Times New Roman"/>
          <w:sz w:val="24"/>
          <w:szCs w:val="24"/>
        </w:rPr>
        <w:t xml:space="preserve"> Zabrania się pozostawiania kluczy do pomieszczeń obszaru przetwarzania danych </w:t>
      </w:r>
      <w:r w:rsidRPr="003F574D">
        <w:rPr>
          <w:rFonts w:ascii="Times New Roman" w:hAnsi="Times New Roman" w:cs="Times New Roman"/>
          <w:sz w:val="24"/>
          <w:szCs w:val="24"/>
        </w:rPr>
        <w:br/>
        <w:t>w drzwiach lub w miejscach ogólnie dostępnych, pomieszczenia zamyka się na czas nieobecności wszystkich pracowników w sposób uniemożliwiający dostęp osob</w:t>
      </w:r>
      <w:r>
        <w:rPr>
          <w:rFonts w:ascii="Times New Roman" w:hAnsi="Times New Roman" w:cs="Times New Roman"/>
          <w:sz w:val="24"/>
          <w:szCs w:val="24"/>
        </w:rPr>
        <w:t>om</w:t>
      </w:r>
      <w:r w:rsidRPr="003F574D">
        <w:rPr>
          <w:rFonts w:ascii="Times New Roman" w:hAnsi="Times New Roman" w:cs="Times New Roman"/>
          <w:sz w:val="24"/>
          <w:szCs w:val="24"/>
        </w:rPr>
        <w:t xml:space="preserve"> nieupoważnionym. </w:t>
      </w:r>
    </w:p>
    <w:p w14:paraId="45A4B836" w14:textId="77777777" w:rsidR="00224172" w:rsidRPr="003F574D" w:rsidRDefault="00224172" w:rsidP="00224172">
      <w:pPr>
        <w:spacing w:line="360" w:lineRule="auto"/>
        <w:ind w:firstLine="708"/>
        <w:jc w:val="both"/>
        <w:rPr>
          <w:rFonts w:ascii="Times New Roman" w:hAnsi="Times New Roman" w:cs="Times New Roman"/>
          <w:sz w:val="24"/>
          <w:szCs w:val="24"/>
        </w:rPr>
      </w:pPr>
      <w:r w:rsidRPr="005D683A">
        <w:rPr>
          <w:rFonts w:ascii="Times New Roman" w:hAnsi="Times New Roman" w:cs="Times New Roman"/>
          <w:sz w:val="24"/>
          <w:szCs w:val="24"/>
        </w:rPr>
        <w:t>Pracownicy po godzinach pracy j</w:t>
      </w:r>
      <w:r>
        <w:rPr>
          <w:rFonts w:ascii="Times New Roman" w:hAnsi="Times New Roman" w:cs="Times New Roman"/>
          <w:sz w:val="24"/>
          <w:szCs w:val="24"/>
        </w:rPr>
        <w:t>ednostki</w:t>
      </w:r>
      <w:r w:rsidRPr="005D683A">
        <w:rPr>
          <w:rFonts w:ascii="Times New Roman" w:hAnsi="Times New Roman" w:cs="Times New Roman"/>
          <w:sz w:val="24"/>
          <w:szCs w:val="24"/>
        </w:rPr>
        <w:t xml:space="preserve"> mogą w nim przebywać jedynie za zgodą Administratora</w:t>
      </w:r>
      <w:r>
        <w:rPr>
          <w:rFonts w:ascii="Times New Roman" w:hAnsi="Times New Roman" w:cs="Times New Roman"/>
          <w:sz w:val="24"/>
          <w:szCs w:val="24"/>
        </w:rPr>
        <w:t xml:space="preserve">. </w:t>
      </w:r>
      <w:r w:rsidRPr="003F574D">
        <w:rPr>
          <w:rFonts w:ascii="Times New Roman" w:hAnsi="Times New Roman" w:cs="Times New Roman"/>
          <w:sz w:val="24"/>
          <w:szCs w:val="24"/>
        </w:rPr>
        <w:t xml:space="preserve">W przypadkach przebywania pracowników w pomieszczeniach obszaru </w:t>
      </w:r>
      <w:r w:rsidRPr="003F574D">
        <w:rPr>
          <w:rFonts w:ascii="Times New Roman" w:hAnsi="Times New Roman" w:cs="Times New Roman"/>
          <w:sz w:val="24"/>
          <w:szCs w:val="24"/>
        </w:rPr>
        <w:lastRenderedPageBreak/>
        <w:t>przetwarzania danych po wyznaczonych godzinach pracy, godzinach pełnienia obowiązków, wykonywania zadań na rzecz Administratora należy upewnić się czy zamknięto drzwi wejściowe do obszaru przetwarzania danych osobowych. Dodatkowo opuszczając obszar przetwarzania danych należy sprawdzić czy zamknięto wszystkie okna oraz drzwi wejściowe do pomieszczeń.</w:t>
      </w:r>
    </w:p>
    <w:p w14:paraId="02D2CB1B" w14:textId="77777777" w:rsidR="00224172" w:rsidRPr="00055DFE" w:rsidRDefault="00224172" w:rsidP="00055DFE">
      <w:pPr>
        <w:spacing w:line="276" w:lineRule="auto"/>
        <w:jc w:val="both"/>
        <w:rPr>
          <w:rFonts w:ascii="Times New Roman" w:hAnsi="Times New Roman" w:cs="Times New Roman"/>
          <w:sz w:val="24"/>
        </w:rPr>
      </w:pPr>
    </w:p>
    <w:sectPr w:rsidR="00224172" w:rsidRPr="00055DFE">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094A90" w14:textId="77777777" w:rsidR="00214BE4" w:rsidRDefault="00214BE4" w:rsidP="007F05CE">
      <w:pPr>
        <w:spacing w:after="0" w:line="240" w:lineRule="auto"/>
      </w:pPr>
      <w:r>
        <w:separator/>
      </w:r>
    </w:p>
  </w:endnote>
  <w:endnote w:type="continuationSeparator" w:id="0">
    <w:p w14:paraId="264BCB8D" w14:textId="77777777" w:rsidR="00214BE4" w:rsidRDefault="00214BE4" w:rsidP="007F05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B18587" w14:textId="77777777" w:rsidR="00214BE4" w:rsidRDefault="00214BE4" w:rsidP="007F05CE">
      <w:pPr>
        <w:spacing w:after="0" w:line="240" w:lineRule="auto"/>
      </w:pPr>
      <w:r>
        <w:separator/>
      </w:r>
    </w:p>
  </w:footnote>
  <w:footnote w:type="continuationSeparator" w:id="0">
    <w:p w14:paraId="6248089B" w14:textId="77777777" w:rsidR="00214BE4" w:rsidRDefault="00214BE4" w:rsidP="007F05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10" w:type="dxa"/>
      <w:tblInd w:w="-8" w:type="dxa"/>
      <w:tblLayout w:type="fixed"/>
      <w:tblCellMar>
        <w:left w:w="70" w:type="dxa"/>
        <w:right w:w="70" w:type="dxa"/>
      </w:tblCellMar>
      <w:tblLook w:val="04A0" w:firstRow="1" w:lastRow="0" w:firstColumn="1" w:lastColumn="0" w:noHBand="0" w:noVBand="1"/>
    </w:tblPr>
    <w:tblGrid>
      <w:gridCol w:w="2834"/>
      <w:gridCol w:w="6376"/>
    </w:tblGrid>
    <w:tr w:rsidR="00053B90" w14:paraId="6B92651C" w14:textId="77777777" w:rsidTr="007C158A">
      <w:trPr>
        <w:trHeight w:val="552"/>
      </w:trPr>
      <w:tc>
        <w:tcPr>
          <w:tcW w:w="2835" w:type="dxa"/>
          <w:tcBorders>
            <w:top w:val="double" w:sz="2" w:space="0" w:color="000000"/>
            <w:left w:val="double" w:sz="2" w:space="0" w:color="000000"/>
            <w:bottom w:val="single" w:sz="4" w:space="0" w:color="000000"/>
            <w:right w:val="nil"/>
          </w:tcBorders>
          <w:vAlign w:val="center"/>
          <w:hideMark/>
        </w:tcPr>
        <w:p w14:paraId="6080F2D5" w14:textId="1E2B6D20" w:rsidR="006223C4" w:rsidRPr="006223C4" w:rsidRDefault="00053B90" w:rsidP="00053B90">
          <w:pPr>
            <w:pStyle w:val="Tekstpodstawowy"/>
            <w:snapToGrid w:val="0"/>
            <w:spacing w:line="276" w:lineRule="auto"/>
            <w:jc w:val="left"/>
            <w:rPr>
              <w:rFonts w:ascii="Times New Roman" w:eastAsiaTheme="majorEastAsia" w:hAnsi="Times New Roman"/>
              <w:sz w:val="24"/>
              <w:szCs w:val="24"/>
            </w:rPr>
          </w:pPr>
          <w:r>
            <w:rPr>
              <w:rFonts w:ascii="Times New Roman" w:eastAsiaTheme="majorEastAsia" w:hAnsi="Times New Roman"/>
              <w:sz w:val="24"/>
              <w:szCs w:val="24"/>
            </w:rPr>
            <w:t>Zał</w:t>
          </w:r>
          <w:r w:rsidR="007C158A">
            <w:rPr>
              <w:rFonts w:ascii="Times New Roman" w:eastAsiaTheme="majorEastAsia" w:hAnsi="Times New Roman"/>
              <w:sz w:val="24"/>
              <w:szCs w:val="24"/>
            </w:rPr>
            <w:t>.</w:t>
          </w:r>
          <w:r>
            <w:rPr>
              <w:rFonts w:ascii="Times New Roman" w:eastAsiaTheme="majorEastAsia" w:hAnsi="Times New Roman"/>
              <w:sz w:val="24"/>
              <w:szCs w:val="24"/>
            </w:rPr>
            <w:t xml:space="preserve">nr </w:t>
          </w:r>
          <w:r w:rsidR="00BD652F">
            <w:rPr>
              <w:rFonts w:ascii="Times New Roman" w:eastAsiaTheme="majorEastAsia" w:hAnsi="Times New Roman"/>
              <w:sz w:val="24"/>
              <w:szCs w:val="24"/>
            </w:rPr>
            <w:t>1</w:t>
          </w:r>
          <w:r w:rsidR="00145BC9">
            <w:rPr>
              <w:rFonts w:ascii="Times New Roman" w:eastAsiaTheme="majorEastAsia" w:hAnsi="Times New Roman"/>
              <w:sz w:val="24"/>
              <w:szCs w:val="24"/>
            </w:rPr>
            <w:t>2</w:t>
          </w:r>
          <w:r w:rsidR="00DD6459">
            <w:rPr>
              <w:rFonts w:ascii="Times New Roman" w:eastAsiaTheme="majorEastAsia" w:hAnsi="Times New Roman"/>
              <w:sz w:val="24"/>
              <w:szCs w:val="24"/>
            </w:rPr>
            <w:t xml:space="preserve"> </w:t>
          </w:r>
          <w:r w:rsidR="006223C4">
            <w:rPr>
              <w:rFonts w:ascii="Times New Roman" w:eastAsiaTheme="majorEastAsia" w:hAnsi="Times New Roman"/>
              <w:sz w:val="24"/>
              <w:szCs w:val="24"/>
            </w:rPr>
            <w:t>do Polityki</w:t>
          </w:r>
          <w:r w:rsidR="00F544FD">
            <w:rPr>
              <w:rFonts w:ascii="Times New Roman" w:eastAsiaTheme="majorEastAsia" w:hAnsi="Times New Roman"/>
              <w:sz w:val="24"/>
              <w:szCs w:val="24"/>
            </w:rPr>
            <w:t xml:space="preserve"> ochrony danych</w:t>
          </w:r>
        </w:p>
      </w:tc>
      <w:tc>
        <w:tcPr>
          <w:tcW w:w="6379" w:type="dxa"/>
          <w:tcBorders>
            <w:top w:val="double" w:sz="2" w:space="0" w:color="000000"/>
            <w:left w:val="double" w:sz="2" w:space="0" w:color="000000"/>
            <w:bottom w:val="single" w:sz="4" w:space="0" w:color="000000"/>
            <w:right w:val="double" w:sz="2" w:space="0" w:color="000000"/>
          </w:tcBorders>
          <w:hideMark/>
        </w:tcPr>
        <w:p w14:paraId="2AB48D03" w14:textId="662C104C" w:rsidR="00053B90" w:rsidRDefault="00F544FD" w:rsidP="00053B90">
          <w:pPr>
            <w:pStyle w:val="Tekstpodstawowy"/>
            <w:snapToGrid w:val="0"/>
            <w:spacing w:before="40" w:line="276" w:lineRule="auto"/>
            <w:rPr>
              <w:rFonts w:ascii="Times New Roman" w:hAnsi="Times New Roman"/>
              <w:b/>
              <w:sz w:val="24"/>
              <w:szCs w:val="24"/>
            </w:rPr>
          </w:pPr>
          <w:r>
            <w:rPr>
              <w:rFonts w:ascii="Times New Roman" w:hAnsi="Times New Roman"/>
              <w:b/>
              <w:sz w:val="24"/>
              <w:szCs w:val="24"/>
            </w:rPr>
            <w:t>Opis ś</w:t>
          </w:r>
          <w:r w:rsidR="00C04021">
            <w:rPr>
              <w:rFonts w:ascii="Times New Roman" w:hAnsi="Times New Roman"/>
              <w:b/>
              <w:sz w:val="24"/>
              <w:szCs w:val="24"/>
            </w:rPr>
            <w:t>rodk</w:t>
          </w:r>
          <w:r>
            <w:rPr>
              <w:rFonts w:ascii="Times New Roman" w:hAnsi="Times New Roman"/>
              <w:b/>
              <w:sz w:val="24"/>
              <w:szCs w:val="24"/>
            </w:rPr>
            <w:t>ów</w:t>
          </w:r>
          <w:r w:rsidR="00C04021">
            <w:rPr>
              <w:rFonts w:ascii="Times New Roman" w:hAnsi="Times New Roman"/>
              <w:b/>
              <w:sz w:val="24"/>
              <w:szCs w:val="24"/>
            </w:rPr>
            <w:t xml:space="preserve"> techniczn</w:t>
          </w:r>
          <w:r>
            <w:rPr>
              <w:rFonts w:ascii="Times New Roman" w:hAnsi="Times New Roman"/>
              <w:b/>
              <w:sz w:val="24"/>
              <w:szCs w:val="24"/>
            </w:rPr>
            <w:t>ych</w:t>
          </w:r>
          <w:r w:rsidR="00C04021">
            <w:rPr>
              <w:rFonts w:ascii="Times New Roman" w:hAnsi="Times New Roman"/>
              <w:b/>
              <w:sz w:val="24"/>
              <w:szCs w:val="24"/>
            </w:rPr>
            <w:t xml:space="preserve"> i organizacyjn</w:t>
          </w:r>
          <w:r>
            <w:rPr>
              <w:rFonts w:ascii="Times New Roman" w:hAnsi="Times New Roman"/>
              <w:b/>
              <w:sz w:val="24"/>
              <w:szCs w:val="24"/>
            </w:rPr>
            <w:t>ych</w:t>
          </w:r>
          <w:r w:rsidR="00C04021">
            <w:rPr>
              <w:rFonts w:ascii="Times New Roman" w:hAnsi="Times New Roman"/>
              <w:b/>
              <w:sz w:val="24"/>
              <w:szCs w:val="24"/>
            </w:rPr>
            <w:t xml:space="preserve"> </w:t>
          </w:r>
        </w:p>
      </w:tc>
    </w:tr>
  </w:tbl>
  <w:p w14:paraId="009F1AB8" w14:textId="77777777" w:rsidR="007F05CE" w:rsidRDefault="007F05C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57B27"/>
    <w:multiLevelType w:val="hybridMultilevel"/>
    <w:tmpl w:val="836E9BE2"/>
    <w:lvl w:ilvl="0" w:tplc="9DA2FAB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5E10437"/>
    <w:multiLevelType w:val="hybridMultilevel"/>
    <w:tmpl w:val="AE849856"/>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 w15:restartNumberingAfterBreak="0">
    <w:nsid w:val="18FB12BD"/>
    <w:multiLevelType w:val="hybridMultilevel"/>
    <w:tmpl w:val="44FE29D0"/>
    <w:lvl w:ilvl="0" w:tplc="97B0CAEA">
      <w:start w:val="1"/>
      <w:numFmt w:val="bullet"/>
      <w:lvlText w:val=""/>
      <w:lvlJc w:val="left"/>
      <w:pPr>
        <w:ind w:left="720" w:hanging="360"/>
      </w:pPr>
      <w:rPr>
        <w:rFonts w:ascii="Symbol" w:hAnsi="Symbol" w:hint="default"/>
        <w:color w:val="0070C0"/>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 w15:restartNumberingAfterBreak="0">
    <w:nsid w:val="240B747E"/>
    <w:multiLevelType w:val="hybridMultilevel"/>
    <w:tmpl w:val="9C2E3ECA"/>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4" w15:restartNumberingAfterBreak="0">
    <w:nsid w:val="27964F26"/>
    <w:multiLevelType w:val="hybridMultilevel"/>
    <w:tmpl w:val="653AD0D0"/>
    <w:lvl w:ilvl="0" w:tplc="6E681F24">
      <w:start w:val="1"/>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ECA340C"/>
    <w:multiLevelType w:val="hybridMultilevel"/>
    <w:tmpl w:val="6742AA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2310946"/>
    <w:multiLevelType w:val="hybridMultilevel"/>
    <w:tmpl w:val="C6D2F5EE"/>
    <w:lvl w:ilvl="0" w:tplc="49A6C2D6">
      <w:start w:val="1"/>
      <w:numFmt w:val="decimal"/>
      <w:lvlText w:val="%1."/>
      <w:lvlJc w:val="left"/>
      <w:pPr>
        <w:ind w:left="720" w:hanging="360"/>
      </w:pPr>
      <w:rPr>
        <w:rFonts w:ascii="Tahoma" w:hAnsi="Tahoma" w:cs="Tahoma" w:hint="default"/>
        <w:b/>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BCD374C"/>
    <w:multiLevelType w:val="hybridMultilevel"/>
    <w:tmpl w:val="36FE3AC8"/>
    <w:lvl w:ilvl="0" w:tplc="5DF05BCC">
      <w:start w:val="1"/>
      <w:numFmt w:val="decimal"/>
      <w:lvlText w:val="%1."/>
      <w:lvlJc w:val="left"/>
      <w:pPr>
        <w:ind w:left="1080" w:hanging="360"/>
      </w:pPr>
      <w:rPr>
        <w:rFonts w:hint="default"/>
        <w:b w:val="0"/>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4CEA69C6"/>
    <w:multiLevelType w:val="hybridMultilevel"/>
    <w:tmpl w:val="83EEA1CC"/>
    <w:lvl w:ilvl="0" w:tplc="04150011">
      <w:start w:val="1"/>
      <w:numFmt w:val="lowerLetter"/>
      <w:lvlText w:val="%1)"/>
      <w:lvlJc w:val="left"/>
      <w:pPr>
        <w:ind w:left="1004" w:hanging="360"/>
      </w:pPr>
      <w:rPr>
        <w:rFonts w:ascii="Times New Roman" w:hAnsi="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 w15:restartNumberingAfterBreak="0">
    <w:nsid w:val="606264D0"/>
    <w:multiLevelType w:val="hybridMultilevel"/>
    <w:tmpl w:val="C6D2F5EE"/>
    <w:lvl w:ilvl="0" w:tplc="49A6C2D6">
      <w:start w:val="1"/>
      <w:numFmt w:val="decimal"/>
      <w:lvlText w:val="%1."/>
      <w:lvlJc w:val="left"/>
      <w:pPr>
        <w:ind w:left="720" w:hanging="360"/>
      </w:pPr>
      <w:rPr>
        <w:rFonts w:ascii="Tahoma" w:hAnsi="Tahoma" w:cs="Tahoma" w:hint="default"/>
        <w:b/>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303303E"/>
    <w:multiLevelType w:val="hybridMultilevel"/>
    <w:tmpl w:val="7510803E"/>
    <w:lvl w:ilvl="0" w:tplc="4CE6A70E">
      <w:start w:val="1"/>
      <w:numFmt w:val="decimal"/>
      <w:lvlText w:val="%1."/>
      <w:lvlJc w:val="left"/>
      <w:pPr>
        <w:ind w:left="720" w:hanging="360"/>
      </w:pPr>
      <w:rPr>
        <w:rFonts w:ascii="Times New Roman" w:hAnsi="Times New Roman" w:cs="Times New Roman"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32252E4"/>
    <w:multiLevelType w:val="hybridMultilevel"/>
    <w:tmpl w:val="8AF453D2"/>
    <w:lvl w:ilvl="0" w:tplc="360CD5E6">
      <w:start w:val="1"/>
      <w:numFmt w:val="bullet"/>
      <w:lvlText w:val=""/>
      <w:lvlJc w:val="left"/>
      <w:pPr>
        <w:ind w:left="720" w:hanging="360"/>
      </w:pPr>
      <w:rPr>
        <w:rFonts w:ascii="Symbol" w:hAnsi="Symbol" w:hint="default"/>
        <w:color w:val="0070C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7A03267A"/>
    <w:multiLevelType w:val="hybridMultilevel"/>
    <w:tmpl w:val="ECC039A6"/>
    <w:lvl w:ilvl="0" w:tplc="1108B1AC">
      <w:start w:val="1"/>
      <w:numFmt w:val="decimal"/>
      <w:lvlText w:val="%1."/>
      <w:lvlJc w:val="left"/>
      <w:pPr>
        <w:ind w:left="720" w:hanging="360"/>
      </w:pPr>
      <w:rPr>
        <w:rFonts w:ascii="Tahoma" w:hAnsi="Tahoma" w:cs="Tahoma"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D1843E7"/>
    <w:multiLevelType w:val="hybridMultilevel"/>
    <w:tmpl w:val="E4CE3DA8"/>
    <w:lvl w:ilvl="0" w:tplc="B04AA50C">
      <w:start w:val="1"/>
      <w:numFmt w:val="bullet"/>
      <w:lvlText w:val=""/>
      <w:lvlJc w:val="left"/>
      <w:pPr>
        <w:ind w:left="720" w:hanging="360"/>
      </w:pPr>
      <w:rPr>
        <w:rFonts w:ascii="Symbol" w:hAnsi="Symbol" w:hint="default"/>
        <w:color w:val="4472C4" w:themeColor="accent5"/>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1"/>
  </w:num>
  <w:num w:numId="4">
    <w:abstractNumId w:val="1"/>
  </w:num>
  <w:num w:numId="5">
    <w:abstractNumId w:val="3"/>
  </w:num>
  <w:num w:numId="6">
    <w:abstractNumId w:val="13"/>
  </w:num>
  <w:num w:numId="7">
    <w:abstractNumId w:val="0"/>
  </w:num>
  <w:num w:numId="8">
    <w:abstractNumId w:val="9"/>
  </w:num>
  <w:num w:numId="9">
    <w:abstractNumId w:val="12"/>
  </w:num>
  <w:num w:numId="10">
    <w:abstractNumId w:val="6"/>
  </w:num>
  <w:num w:numId="11">
    <w:abstractNumId w:val="10"/>
  </w:num>
  <w:num w:numId="12">
    <w:abstractNumId w:val="5"/>
  </w:num>
  <w:num w:numId="13">
    <w:abstractNumId w:val="7"/>
  </w:num>
  <w:num w:numId="14">
    <w:abstractNumId w:val="8"/>
    <w:lvlOverride w:ilvl="0">
      <w:startOverride w:val="1"/>
    </w:lvlOverride>
  </w:num>
  <w:num w:numId="15">
    <w:abstractNumId w:val="8"/>
    <w:lvlOverride w:ilvl="0">
      <w:startOverride w:val="1"/>
    </w:lvlOverride>
  </w:num>
  <w:num w:numId="16">
    <w:abstractNumId w:val="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7E6A"/>
    <w:rsid w:val="00004495"/>
    <w:rsid w:val="0002594F"/>
    <w:rsid w:val="0004347C"/>
    <w:rsid w:val="00045E2C"/>
    <w:rsid w:val="00053B90"/>
    <w:rsid w:val="000544EA"/>
    <w:rsid w:val="00055DFE"/>
    <w:rsid w:val="00064D45"/>
    <w:rsid w:val="00071B69"/>
    <w:rsid w:val="000727B7"/>
    <w:rsid w:val="000728BE"/>
    <w:rsid w:val="00084EFB"/>
    <w:rsid w:val="000A3623"/>
    <w:rsid w:val="000B148E"/>
    <w:rsid w:val="000C3178"/>
    <w:rsid w:val="000C32C5"/>
    <w:rsid w:val="000C486C"/>
    <w:rsid w:val="000D2E1C"/>
    <w:rsid w:val="00123BEA"/>
    <w:rsid w:val="001256F6"/>
    <w:rsid w:val="00132125"/>
    <w:rsid w:val="00133379"/>
    <w:rsid w:val="00145BC9"/>
    <w:rsid w:val="00160852"/>
    <w:rsid w:val="001632B2"/>
    <w:rsid w:val="00165D2B"/>
    <w:rsid w:val="00174316"/>
    <w:rsid w:val="0017607E"/>
    <w:rsid w:val="00191C14"/>
    <w:rsid w:val="001B2255"/>
    <w:rsid w:val="001B2DC8"/>
    <w:rsid w:val="001E1F86"/>
    <w:rsid w:val="001E6997"/>
    <w:rsid w:val="00211AEC"/>
    <w:rsid w:val="00214BE4"/>
    <w:rsid w:val="00224172"/>
    <w:rsid w:val="00242181"/>
    <w:rsid w:val="0025184D"/>
    <w:rsid w:val="00267A4D"/>
    <w:rsid w:val="00273E86"/>
    <w:rsid w:val="00283F8B"/>
    <w:rsid w:val="002840A9"/>
    <w:rsid w:val="00286181"/>
    <w:rsid w:val="00296117"/>
    <w:rsid w:val="002A74DE"/>
    <w:rsid w:val="002D02E3"/>
    <w:rsid w:val="002D1A2D"/>
    <w:rsid w:val="002D48B4"/>
    <w:rsid w:val="002E04D9"/>
    <w:rsid w:val="002E2297"/>
    <w:rsid w:val="002E2C81"/>
    <w:rsid w:val="002E2CA4"/>
    <w:rsid w:val="002E3424"/>
    <w:rsid w:val="002F3898"/>
    <w:rsid w:val="0033514D"/>
    <w:rsid w:val="003428D6"/>
    <w:rsid w:val="00346CDD"/>
    <w:rsid w:val="00357292"/>
    <w:rsid w:val="003719D4"/>
    <w:rsid w:val="003747E5"/>
    <w:rsid w:val="00374FB3"/>
    <w:rsid w:val="00383295"/>
    <w:rsid w:val="003A621C"/>
    <w:rsid w:val="003C0820"/>
    <w:rsid w:val="003D04C6"/>
    <w:rsid w:val="003D13A9"/>
    <w:rsid w:val="003E7708"/>
    <w:rsid w:val="0041112E"/>
    <w:rsid w:val="00411650"/>
    <w:rsid w:val="00412424"/>
    <w:rsid w:val="00414A0A"/>
    <w:rsid w:val="004376A2"/>
    <w:rsid w:val="004443C9"/>
    <w:rsid w:val="004448A9"/>
    <w:rsid w:val="00453B2C"/>
    <w:rsid w:val="004601DD"/>
    <w:rsid w:val="00462F26"/>
    <w:rsid w:val="004672F8"/>
    <w:rsid w:val="0048098F"/>
    <w:rsid w:val="00492AA1"/>
    <w:rsid w:val="004B56A5"/>
    <w:rsid w:val="004B6949"/>
    <w:rsid w:val="004C22CA"/>
    <w:rsid w:val="004D2B70"/>
    <w:rsid w:val="004E0CB8"/>
    <w:rsid w:val="004E62F5"/>
    <w:rsid w:val="004F4118"/>
    <w:rsid w:val="00506D21"/>
    <w:rsid w:val="00507AD3"/>
    <w:rsid w:val="005155EB"/>
    <w:rsid w:val="00517097"/>
    <w:rsid w:val="00517E32"/>
    <w:rsid w:val="00531AB4"/>
    <w:rsid w:val="0053449C"/>
    <w:rsid w:val="00552727"/>
    <w:rsid w:val="005679DB"/>
    <w:rsid w:val="00584B0B"/>
    <w:rsid w:val="005929A7"/>
    <w:rsid w:val="00597018"/>
    <w:rsid w:val="00597035"/>
    <w:rsid w:val="005A6A29"/>
    <w:rsid w:val="005A6E1F"/>
    <w:rsid w:val="005D6B8C"/>
    <w:rsid w:val="005F6CC3"/>
    <w:rsid w:val="006223C4"/>
    <w:rsid w:val="00640946"/>
    <w:rsid w:val="00640F7D"/>
    <w:rsid w:val="00644C93"/>
    <w:rsid w:val="006626FF"/>
    <w:rsid w:val="0067012F"/>
    <w:rsid w:val="006829AD"/>
    <w:rsid w:val="00684245"/>
    <w:rsid w:val="006B2515"/>
    <w:rsid w:val="006B5544"/>
    <w:rsid w:val="006C2897"/>
    <w:rsid w:val="006C37A3"/>
    <w:rsid w:val="006E098F"/>
    <w:rsid w:val="006E4F58"/>
    <w:rsid w:val="006F4667"/>
    <w:rsid w:val="007151C4"/>
    <w:rsid w:val="00721E0D"/>
    <w:rsid w:val="00737933"/>
    <w:rsid w:val="00750D9E"/>
    <w:rsid w:val="007764AD"/>
    <w:rsid w:val="00780626"/>
    <w:rsid w:val="00783911"/>
    <w:rsid w:val="00787A96"/>
    <w:rsid w:val="007B0EE3"/>
    <w:rsid w:val="007B44AA"/>
    <w:rsid w:val="007C0077"/>
    <w:rsid w:val="007C158A"/>
    <w:rsid w:val="007F05CE"/>
    <w:rsid w:val="00802CDF"/>
    <w:rsid w:val="00805EB7"/>
    <w:rsid w:val="0080781F"/>
    <w:rsid w:val="0081140A"/>
    <w:rsid w:val="00815CB9"/>
    <w:rsid w:val="0082016E"/>
    <w:rsid w:val="00820356"/>
    <w:rsid w:val="00823082"/>
    <w:rsid w:val="00825BAB"/>
    <w:rsid w:val="00827CDD"/>
    <w:rsid w:val="008343AF"/>
    <w:rsid w:val="00842031"/>
    <w:rsid w:val="00843DBE"/>
    <w:rsid w:val="008566D6"/>
    <w:rsid w:val="008567F5"/>
    <w:rsid w:val="008635A2"/>
    <w:rsid w:val="0087212B"/>
    <w:rsid w:val="0087389D"/>
    <w:rsid w:val="00876B85"/>
    <w:rsid w:val="00891BDD"/>
    <w:rsid w:val="00892DAB"/>
    <w:rsid w:val="008957A6"/>
    <w:rsid w:val="008A2B36"/>
    <w:rsid w:val="008A3EE2"/>
    <w:rsid w:val="008A4978"/>
    <w:rsid w:val="008B04D7"/>
    <w:rsid w:val="008D0786"/>
    <w:rsid w:val="008D2491"/>
    <w:rsid w:val="009005ED"/>
    <w:rsid w:val="00913916"/>
    <w:rsid w:val="00914D2C"/>
    <w:rsid w:val="009318F3"/>
    <w:rsid w:val="009476DA"/>
    <w:rsid w:val="00965501"/>
    <w:rsid w:val="00975186"/>
    <w:rsid w:val="00977501"/>
    <w:rsid w:val="00983A78"/>
    <w:rsid w:val="009864C6"/>
    <w:rsid w:val="009969EA"/>
    <w:rsid w:val="009A074F"/>
    <w:rsid w:val="009A279E"/>
    <w:rsid w:val="009A55CC"/>
    <w:rsid w:val="009C511C"/>
    <w:rsid w:val="009F0876"/>
    <w:rsid w:val="00A024ED"/>
    <w:rsid w:val="00A02EF3"/>
    <w:rsid w:val="00A3104C"/>
    <w:rsid w:val="00A377CF"/>
    <w:rsid w:val="00A46590"/>
    <w:rsid w:val="00A52B94"/>
    <w:rsid w:val="00A6253A"/>
    <w:rsid w:val="00A80629"/>
    <w:rsid w:val="00A923F3"/>
    <w:rsid w:val="00A929B7"/>
    <w:rsid w:val="00A93C57"/>
    <w:rsid w:val="00AA25F7"/>
    <w:rsid w:val="00AA5DBB"/>
    <w:rsid w:val="00AB348D"/>
    <w:rsid w:val="00AB7F17"/>
    <w:rsid w:val="00AE7716"/>
    <w:rsid w:val="00AF60BD"/>
    <w:rsid w:val="00B40D3B"/>
    <w:rsid w:val="00B41D6E"/>
    <w:rsid w:val="00B63A75"/>
    <w:rsid w:val="00B77BB1"/>
    <w:rsid w:val="00B86DEA"/>
    <w:rsid w:val="00B96515"/>
    <w:rsid w:val="00BC0E6D"/>
    <w:rsid w:val="00BD652F"/>
    <w:rsid w:val="00BF1F26"/>
    <w:rsid w:val="00BF4559"/>
    <w:rsid w:val="00BF477B"/>
    <w:rsid w:val="00BF77E2"/>
    <w:rsid w:val="00C04021"/>
    <w:rsid w:val="00C13CBE"/>
    <w:rsid w:val="00C149FE"/>
    <w:rsid w:val="00C44DAD"/>
    <w:rsid w:val="00C95C94"/>
    <w:rsid w:val="00CB01CE"/>
    <w:rsid w:val="00CB1D8A"/>
    <w:rsid w:val="00CB6D74"/>
    <w:rsid w:val="00CC1438"/>
    <w:rsid w:val="00CC7748"/>
    <w:rsid w:val="00CD4204"/>
    <w:rsid w:val="00CD4E52"/>
    <w:rsid w:val="00CE2986"/>
    <w:rsid w:val="00CF4E3B"/>
    <w:rsid w:val="00CF5470"/>
    <w:rsid w:val="00CF7E6F"/>
    <w:rsid w:val="00D27C3A"/>
    <w:rsid w:val="00D27E6A"/>
    <w:rsid w:val="00D31B85"/>
    <w:rsid w:val="00D427FD"/>
    <w:rsid w:val="00D436CD"/>
    <w:rsid w:val="00D467F0"/>
    <w:rsid w:val="00D821CF"/>
    <w:rsid w:val="00D90EBC"/>
    <w:rsid w:val="00D92FF1"/>
    <w:rsid w:val="00DA1388"/>
    <w:rsid w:val="00DA614B"/>
    <w:rsid w:val="00DA67B9"/>
    <w:rsid w:val="00DD6459"/>
    <w:rsid w:val="00DE1BC9"/>
    <w:rsid w:val="00DE655F"/>
    <w:rsid w:val="00DE69F0"/>
    <w:rsid w:val="00DE75A7"/>
    <w:rsid w:val="00DF7302"/>
    <w:rsid w:val="00E11FAE"/>
    <w:rsid w:val="00E272D3"/>
    <w:rsid w:val="00E317C8"/>
    <w:rsid w:val="00E36AA0"/>
    <w:rsid w:val="00E37556"/>
    <w:rsid w:val="00E44C19"/>
    <w:rsid w:val="00E4626F"/>
    <w:rsid w:val="00E76BA2"/>
    <w:rsid w:val="00E80498"/>
    <w:rsid w:val="00E8490C"/>
    <w:rsid w:val="00EA17CB"/>
    <w:rsid w:val="00EB3FDD"/>
    <w:rsid w:val="00ED1F91"/>
    <w:rsid w:val="00EF69B5"/>
    <w:rsid w:val="00EF7E5A"/>
    <w:rsid w:val="00F01611"/>
    <w:rsid w:val="00F03343"/>
    <w:rsid w:val="00F07362"/>
    <w:rsid w:val="00F14585"/>
    <w:rsid w:val="00F23F52"/>
    <w:rsid w:val="00F31D1E"/>
    <w:rsid w:val="00F431D4"/>
    <w:rsid w:val="00F46505"/>
    <w:rsid w:val="00F47B4C"/>
    <w:rsid w:val="00F544FD"/>
    <w:rsid w:val="00F54FB0"/>
    <w:rsid w:val="00F55082"/>
    <w:rsid w:val="00F56073"/>
    <w:rsid w:val="00F91F9F"/>
    <w:rsid w:val="00F9562E"/>
    <w:rsid w:val="00F976D9"/>
    <w:rsid w:val="00FA7CCE"/>
    <w:rsid w:val="00FD1B28"/>
    <w:rsid w:val="00FD321E"/>
    <w:rsid w:val="00FD4EC3"/>
    <w:rsid w:val="00FE3BC0"/>
    <w:rsid w:val="00FF638F"/>
    <w:rsid w:val="00FF6A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116FC2"/>
  <w15:chartTrackingRefBased/>
  <w15:docId w15:val="{5C30873A-87B5-4C47-97B1-29D7A86F8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D27E6A"/>
    <w:pPr>
      <w:spacing w:line="256" w:lineRule="auto"/>
    </w:pPr>
  </w:style>
  <w:style w:type="paragraph" w:styleId="Nagwek2">
    <w:name w:val="heading 2"/>
    <w:basedOn w:val="Normalny"/>
    <w:next w:val="Normalny"/>
    <w:link w:val="Nagwek2Znak"/>
    <w:uiPriority w:val="9"/>
    <w:unhideWhenUsed/>
    <w:qFormat/>
    <w:rsid w:val="00584B0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komentarza">
    <w:name w:val="annotation text"/>
    <w:basedOn w:val="Normalny"/>
    <w:link w:val="TekstkomentarzaZnak"/>
    <w:semiHidden/>
    <w:unhideWhenUsed/>
    <w:rsid w:val="00D27E6A"/>
    <w:pPr>
      <w:spacing w:line="240" w:lineRule="auto"/>
    </w:pPr>
    <w:rPr>
      <w:sz w:val="20"/>
      <w:szCs w:val="20"/>
    </w:rPr>
  </w:style>
  <w:style w:type="character" w:customStyle="1" w:styleId="TekstkomentarzaZnak">
    <w:name w:val="Tekst komentarza Znak"/>
    <w:basedOn w:val="Domylnaczcionkaakapitu"/>
    <w:link w:val="Tekstkomentarza"/>
    <w:semiHidden/>
    <w:rsid w:val="00D27E6A"/>
    <w:rPr>
      <w:sz w:val="20"/>
      <w:szCs w:val="20"/>
    </w:rPr>
  </w:style>
  <w:style w:type="paragraph" w:styleId="Akapitzlist">
    <w:name w:val="List Paragraph"/>
    <w:basedOn w:val="Normalny"/>
    <w:uiPriority w:val="99"/>
    <w:qFormat/>
    <w:rsid w:val="00D27E6A"/>
    <w:pPr>
      <w:ind w:left="720"/>
      <w:contextualSpacing/>
    </w:pPr>
  </w:style>
  <w:style w:type="character" w:styleId="Odwoaniedokomentarza">
    <w:name w:val="annotation reference"/>
    <w:basedOn w:val="Domylnaczcionkaakapitu"/>
    <w:semiHidden/>
    <w:unhideWhenUsed/>
    <w:rsid w:val="00D27E6A"/>
    <w:rPr>
      <w:sz w:val="16"/>
      <w:szCs w:val="16"/>
    </w:rPr>
  </w:style>
  <w:style w:type="character" w:customStyle="1" w:styleId="h1">
    <w:name w:val="h1"/>
    <w:basedOn w:val="Domylnaczcionkaakapitu"/>
    <w:rsid w:val="00D27E6A"/>
  </w:style>
  <w:style w:type="paragraph" w:styleId="Tekstdymka">
    <w:name w:val="Balloon Text"/>
    <w:basedOn w:val="Normalny"/>
    <w:link w:val="TekstdymkaZnak"/>
    <w:uiPriority w:val="99"/>
    <w:semiHidden/>
    <w:unhideWhenUsed/>
    <w:rsid w:val="00D27E6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27E6A"/>
    <w:rPr>
      <w:rFonts w:ascii="Segoe UI" w:hAnsi="Segoe UI" w:cs="Segoe UI"/>
      <w:sz w:val="18"/>
      <w:szCs w:val="18"/>
    </w:rPr>
  </w:style>
  <w:style w:type="character" w:customStyle="1" w:styleId="punktacja1Znak">
    <w:name w:val="punktacja 1 Znak"/>
    <w:link w:val="punktacja1"/>
    <w:uiPriority w:val="99"/>
    <w:locked/>
    <w:rsid w:val="00D27E6A"/>
    <w:rPr>
      <w:rFonts w:ascii="Lucida Sans Unicode" w:eastAsia="Lucida Sans Unicode" w:hAnsi="Lucida Sans Unicode" w:cs="Times New Roman"/>
      <w:b/>
      <w:kern w:val="2"/>
      <w:szCs w:val="24"/>
      <w:lang w:eastAsia="ar-SA"/>
    </w:rPr>
  </w:style>
  <w:style w:type="paragraph" w:customStyle="1" w:styleId="punktacja1">
    <w:name w:val="punktacja 1"/>
    <w:basedOn w:val="Normalny"/>
    <w:link w:val="punktacja1Znak"/>
    <w:uiPriority w:val="99"/>
    <w:rsid w:val="00D27E6A"/>
    <w:pPr>
      <w:widowControl w:val="0"/>
      <w:tabs>
        <w:tab w:val="num" w:pos="454"/>
      </w:tabs>
      <w:suppressAutoHyphens/>
      <w:spacing w:before="240" w:after="120" w:line="240" w:lineRule="auto"/>
      <w:ind w:left="454" w:hanging="454"/>
    </w:pPr>
    <w:rPr>
      <w:rFonts w:ascii="Lucida Sans Unicode" w:eastAsia="Lucida Sans Unicode" w:hAnsi="Lucida Sans Unicode" w:cs="Times New Roman"/>
      <w:b/>
      <w:kern w:val="2"/>
      <w:szCs w:val="24"/>
      <w:lang w:eastAsia="ar-SA"/>
    </w:rPr>
  </w:style>
  <w:style w:type="paragraph" w:styleId="Tematkomentarza">
    <w:name w:val="annotation subject"/>
    <w:basedOn w:val="Tekstkomentarza"/>
    <w:next w:val="Tekstkomentarza"/>
    <w:link w:val="TematkomentarzaZnak"/>
    <w:uiPriority w:val="99"/>
    <w:semiHidden/>
    <w:unhideWhenUsed/>
    <w:rsid w:val="00552727"/>
    <w:rPr>
      <w:b/>
      <w:bCs/>
    </w:rPr>
  </w:style>
  <w:style w:type="character" w:customStyle="1" w:styleId="TematkomentarzaZnak">
    <w:name w:val="Temat komentarza Znak"/>
    <w:basedOn w:val="TekstkomentarzaZnak"/>
    <w:link w:val="Tematkomentarza"/>
    <w:uiPriority w:val="99"/>
    <w:semiHidden/>
    <w:rsid w:val="00552727"/>
    <w:rPr>
      <w:b/>
      <w:bCs/>
      <w:sz w:val="20"/>
      <w:szCs w:val="20"/>
    </w:rPr>
  </w:style>
  <w:style w:type="paragraph" w:styleId="Nagwek">
    <w:name w:val="header"/>
    <w:basedOn w:val="Normalny"/>
    <w:link w:val="NagwekZnak"/>
    <w:uiPriority w:val="99"/>
    <w:unhideWhenUsed/>
    <w:rsid w:val="007F05C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F05CE"/>
  </w:style>
  <w:style w:type="paragraph" w:styleId="Stopka">
    <w:name w:val="footer"/>
    <w:basedOn w:val="Normalny"/>
    <w:link w:val="StopkaZnak"/>
    <w:uiPriority w:val="99"/>
    <w:unhideWhenUsed/>
    <w:rsid w:val="007F05C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F05CE"/>
  </w:style>
  <w:style w:type="paragraph" w:styleId="Tekstpodstawowy">
    <w:name w:val="Body Text"/>
    <w:basedOn w:val="Normalny"/>
    <w:link w:val="TekstpodstawowyZnak"/>
    <w:rsid w:val="007F05CE"/>
    <w:pPr>
      <w:suppressAutoHyphens/>
      <w:spacing w:after="0" w:line="240" w:lineRule="auto"/>
      <w:jc w:val="center"/>
    </w:pPr>
    <w:rPr>
      <w:rFonts w:ascii="Arial" w:eastAsia="Times New Roman" w:hAnsi="Arial" w:cs="Times New Roman"/>
      <w:szCs w:val="20"/>
      <w:lang w:eastAsia="ar-SA"/>
    </w:rPr>
  </w:style>
  <w:style w:type="character" w:customStyle="1" w:styleId="TekstpodstawowyZnak">
    <w:name w:val="Tekst podstawowy Znak"/>
    <w:basedOn w:val="Domylnaczcionkaakapitu"/>
    <w:link w:val="Tekstpodstawowy"/>
    <w:rsid w:val="007F05CE"/>
    <w:rPr>
      <w:rFonts w:ascii="Arial" w:eastAsia="Times New Roman" w:hAnsi="Arial" w:cs="Times New Roman"/>
      <w:szCs w:val="20"/>
      <w:lang w:eastAsia="ar-SA"/>
    </w:rPr>
  </w:style>
  <w:style w:type="table" w:styleId="Tabela-Siatka">
    <w:name w:val="Table Grid"/>
    <w:basedOn w:val="Standardowy"/>
    <w:uiPriority w:val="39"/>
    <w:rsid w:val="004111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rsid w:val="00584B0B"/>
    <w:rPr>
      <w:rFonts w:asciiTheme="majorHAnsi" w:eastAsiaTheme="majorEastAsia" w:hAnsiTheme="majorHAnsi" w:cstheme="majorBidi"/>
      <w:color w:val="2E74B5" w:themeColor="accent1" w:themeShade="BF"/>
      <w:sz w:val="26"/>
      <w:szCs w:val="26"/>
    </w:rPr>
  </w:style>
  <w:style w:type="paragraph" w:customStyle="1" w:styleId="punktowanie">
    <w:name w:val="punktowanie"/>
    <w:basedOn w:val="Normalny"/>
    <w:next w:val="Normalny"/>
    <w:link w:val="punktowanieZnak"/>
    <w:qFormat/>
    <w:rsid w:val="00DA1388"/>
    <w:pPr>
      <w:spacing w:after="0" w:line="360" w:lineRule="auto"/>
      <w:jc w:val="both"/>
    </w:pPr>
    <w:rPr>
      <w:rFonts w:ascii="Times New Roman" w:eastAsia="Lucida Sans Unicode" w:hAnsi="Times New Roman"/>
      <w:sz w:val="24"/>
    </w:rPr>
  </w:style>
  <w:style w:type="character" w:customStyle="1" w:styleId="punktowanieZnak">
    <w:name w:val="punktowanie Znak"/>
    <w:basedOn w:val="Domylnaczcionkaakapitu"/>
    <w:link w:val="punktowanie"/>
    <w:rsid w:val="00DA1388"/>
    <w:rPr>
      <w:rFonts w:ascii="Times New Roman" w:eastAsia="Lucida Sans Unicode"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869003">
      <w:bodyDiv w:val="1"/>
      <w:marLeft w:val="0"/>
      <w:marRight w:val="0"/>
      <w:marTop w:val="0"/>
      <w:marBottom w:val="0"/>
      <w:divBdr>
        <w:top w:val="none" w:sz="0" w:space="0" w:color="auto"/>
        <w:left w:val="none" w:sz="0" w:space="0" w:color="auto"/>
        <w:bottom w:val="none" w:sz="0" w:space="0" w:color="auto"/>
        <w:right w:val="none" w:sz="0" w:space="0" w:color="auto"/>
      </w:divBdr>
    </w:div>
    <w:div w:id="979772713">
      <w:bodyDiv w:val="1"/>
      <w:marLeft w:val="0"/>
      <w:marRight w:val="0"/>
      <w:marTop w:val="0"/>
      <w:marBottom w:val="0"/>
      <w:divBdr>
        <w:top w:val="none" w:sz="0" w:space="0" w:color="auto"/>
        <w:left w:val="none" w:sz="0" w:space="0" w:color="auto"/>
        <w:bottom w:val="none" w:sz="0" w:space="0" w:color="auto"/>
        <w:right w:val="none" w:sz="0" w:space="0" w:color="auto"/>
      </w:divBdr>
    </w:div>
    <w:div w:id="1609653143">
      <w:bodyDiv w:val="1"/>
      <w:marLeft w:val="0"/>
      <w:marRight w:val="0"/>
      <w:marTop w:val="0"/>
      <w:marBottom w:val="0"/>
      <w:divBdr>
        <w:top w:val="none" w:sz="0" w:space="0" w:color="auto"/>
        <w:left w:val="none" w:sz="0" w:space="0" w:color="auto"/>
        <w:bottom w:val="none" w:sz="0" w:space="0" w:color="auto"/>
        <w:right w:val="none" w:sz="0" w:space="0" w:color="auto"/>
      </w:divBdr>
    </w:div>
    <w:div w:id="1632586782">
      <w:bodyDiv w:val="1"/>
      <w:marLeft w:val="0"/>
      <w:marRight w:val="0"/>
      <w:marTop w:val="0"/>
      <w:marBottom w:val="0"/>
      <w:divBdr>
        <w:top w:val="none" w:sz="0" w:space="0" w:color="auto"/>
        <w:left w:val="none" w:sz="0" w:space="0" w:color="auto"/>
        <w:bottom w:val="none" w:sz="0" w:space="0" w:color="auto"/>
        <w:right w:val="none" w:sz="0" w:space="0" w:color="auto"/>
      </w:divBdr>
    </w:div>
    <w:div w:id="1926961913">
      <w:bodyDiv w:val="1"/>
      <w:marLeft w:val="0"/>
      <w:marRight w:val="0"/>
      <w:marTop w:val="0"/>
      <w:marBottom w:val="0"/>
      <w:divBdr>
        <w:top w:val="none" w:sz="0" w:space="0" w:color="auto"/>
        <w:left w:val="none" w:sz="0" w:space="0" w:color="auto"/>
        <w:bottom w:val="none" w:sz="0" w:space="0" w:color="auto"/>
        <w:right w:val="none" w:sz="0" w:space="0" w:color="auto"/>
      </w:divBdr>
    </w:div>
    <w:div w:id="1978760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DA81D6-2D48-4F99-B8AC-2E6F185A5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3</Pages>
  <Words>457</Words>
  <Characters>2744</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BS. Starczewska</dc:creator>
  <cp:keywords/>
  <dc:description/>
  <cp:lastModifiedBy>Marcin Kominiarczyk</cp:lastModifiedBy>
  <cp:revision>15</cp:revision>
  <cp:lastPrinted>2015-11-13T07:38:00Z</cp:lastPrinted>
  <dcterms:created xsi:type="dcterms:W3CDTF">2018-06-28T21:09:00Z</dcterms:created>
  <dcterms:modified xsi:type="dcterms:W3CDTF">2018-09-25T10:18:00Z</dcterms:modified>
</cp:coreProperties>
</file>