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A1A" w:rsidRPr="00B76C5B" w:rsidRDefault="00FC2A1A" w:rsidP="00B76C5B">
      <w:pPr>
        <w:pStyle w:val="Nagwek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sz w:val="24"/>
          <w:szCs w:val="22"/>
        </w:rPr>
      </w:pPr>
      <w:r w:rsidRPr="00B76C5B">
        <w:rPr>
          <w:rFonts w:ascii="Times New Roman" w:hAnsi="Times New Roman" w:cs="Times New Roman"/>
          <w:sz w:val="24"/>
          <w:szCs w:val="22"/>
        </w:rPr>
        <w:t>Cel procedury</w:t>
      </w:r>
    </w:p>
    <w:p w:rsidR="00FC2A1A" w:rsidRPr="00B76C5B" w:rsidRDefault="00FC2A1A" w:rsidP="00D834CF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76C5B">
        <w:rPr>
          <w:rFonts w:ascii="Times New Roman" w:hAnsi="Times New Roman" w:cs="Times New Roman"/>
          <w:sz w:val="24"/>
        </w:rPr>
        <w:t>Celem procedury jest realizacja uprawnienia osoby fizycznej prawa usunięcia swoich danych osobowych („prawo do bycia zapomnianym”) przetwarzanych przez Administratora.</w:t>
      </w:r>
    </w:p>
    <w:p w:rsidR="00FC2A1A" w:rsidRPr="00B76C5B" w:rsidRDefault="00FC2A1A" w:rsidP="00B76C5B">
      <w:pPr>
        <w:pStyle w:val="Nagwek1"/>
        <w:numPr>
          <w:ilvl w:val="0"/>
          <w:numId w:val="1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2"/>
        </w:rPr>
      </w:pPr>
      <w:r w:rsidRPr="00B76C5B">
        <w:rPr>
          <w:rFonts w:ascii="Times New Roman" w:hAnsi="Times New Roman" w:cs="Times New Roman"/>
          <w:sz w:val="24"/>
          <w:szCs w:val="22"/>
        </w:rPr>
        <w:t xml:space="preserve">Prawa osoby fizycznej, której dane są przetwarzane </w:t>
      </w:r>
    </w:p>
    <w:p w:rsidR="00FC2A1A" w:rsidRPr="00B76C5B" w:rsidRDefault="00FC2A1A" w:rsidP="00B76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76C5B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Każdej osobie fizycznej przysługuje prawo żądania usunięcia </w:t>
      </w:r>
      <w:r w:rsidR="00B76C5B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jej</w:t>
      </w:r>
      <w:r w:rsidRPr="00B76C5B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danych osobowych przetwarzanych przez Administratora.  </w:t>
      </w:r>
      <w:r w:rsidR="00B76C5B">
        <w:rPr>
          <w:rFonts w:ascii="Times New Roman" w:hAnsi="Times New Roman" w:cs="Times New Roman"/>
          <w:sz w:val="24"/>
        </w:rPr>
        <w:t xml:space="preserve"> Prawo to składa się </w:t>
      </w:r>
      <w:r w:rsidRPr="00B76C5B">
        <w:rPr>
          <w:rFonts w:ascii="Times New Roman" w:hAnsi="Times New Roman" w:cs="Times New Roman"/>
          <w:sz w:val="24"/>
        </w:rPr>
        <w:t>z następujących uprawnień:</w:t>
      </w:r>
    </w:p>
    <w:p w:rsidR="00EC6164" w:rsidRPr="00B76C5B" w:rsidRDefault="00FC2A1A" w:rsidP="00D834C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76C5B">
        <w:rPr>
          <w:rFonts w:ascii="Times New Roman" w:hAnsi="Times New Roman" w:cs="Times New Roman"/>
          <w:sz w:val="24"/>
        </w:rPr>
        <w:t>możliwości żądania przez osobę, której dane dotyczą, usunięcia jej danych osobowych przez Administratora danych,</w:t>
      </w:r>
    </w:p>
    <w:p w:rsidR="00FC2A1A" w:rsidRPr="00B76C5B" w:rsidRDefault="00FC2A1A" w:rsidP="00B76C5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76C5B">
        <w:rPr>
          <w:rFonts w:ascii="Times New Roman" w:hAnsi="Times New Roman" w:cs="Times New Roman"/>
          <w:sz w:val="24"/>
        </w:rPr>
        <w:t xml:space="preserve">możliwości żądania, aby Administrator danych poinformował innych </w:t>
      </w:r>
      <w:r w:rsidR="00B76C5B">
        <w:rPr>
          <w:rFonts w:ascii="Times New Roman" w:hAnsi="Times New Roman" w:cs="Times New Roman"/>
          <w:sz w:val="24"/>
        </w:rPr>
        <w:t>A</w:t>
      </w:r>
      <w:r w:rsidRPr="00B76C5B">
        <w:rPr>
          <w:rFonts w:ascii="Times New Roman" w:hAnsi="Times New Roman" w:cs="Times New Roman"/>
          <w:sz w:val="24"/>
        </w:rPr>
        <w:t>dministratorów, którym upublicznił dane osobowe, że osoba, której dane dotyczą, żąda, by ci administratorzy usunęli wszelkie łącza do tych danych lub ich kopie, czy ich replikacje.</w:t>
      </w:r>
    </w:p>
    <w:p w:rsidR="00FC2A1A" w:rsidRPr="00B76C5B" w:rsidRDefault="00FC2A1A" w:rsidP="00B76C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76C5B">
        <w:rPr>
          <w:rFonts w:ascii="Times New Roman" w:hAnsi="Times New Roman" w:cs="Times New Roman"/>
          <w:sz w:val="24"/>
        </w:rPr>
        <w:t xml:space="preserve">Obowiązek poinformowania innych </w:t>
      </w:r>
      <w:r w:rsidR="00B76C5B">
        <w:rPr>
          <w:rFonts w:ascii="Times New Roman" w:hAnsi="Times New Roman" w:cs="Times New Roman"/>
          <w:sz w:val="24"/>
        </w:rPr>
        <w:t>A</w:t>
      </w:r>
      <w:r w:rsidRPr="00B76C5B">
        <w:rPr>
          <w:rFonts w:ascii="Times New Roman" w:hAnsi="Times New Roman" w:cs="Times New Roman"/>
          <w:sz w:val="24"/>
        </w:rPr>
        <w:t>dministratorów  może być ograniczony p</w:t>
      </w:r>
      <w:r w:rsidR="00B76C5B">
        <w:rPr>
          <w:rFonts w:ascii="Times New Roman" w:hAnsi="Times New Roman" w:cs="Times New Roman"/>
          <w:sz w:val="24"/>
        </w:rPr>
        <w:t xml:space="preserve">oprzez: </w:t>
      </w:r>
      <w:r w:rsidRPr="00B76C5B">
        <w:rPr>
          <w:rFonts w:ascii="Times New Roman" w:hAnsi="Times New Roman" w:cs="Times New Roman"/>
          <w:sz w:val="24"/>
        </w:rPr>
        <w:t>dostępną technologię</w:t>
      </w:r>
      <w:r w:rsidR="00B76C5B">
        <w:rPr>
          <w:rFonts w:ascii="Times New Roman" w:hAnsi="Times New Roman" w:cs="Times New Roman"/>
          <w:sz w:val="24"/>
        </w:rPr>
        <w:t xml:space="preserve">, </w:t>
      </w:r>
      <w:r w:rsidRPr="00B76C5B">
        <w:rPr>
          <w:rFonts w:ascii="Times New Roman" w:hAnsi="Times New Roman" w:cs="Times New Roman"/>
          <w:sz w:val="24"/>
        </w:rPr>
        <w:t xml:space="preserve">koszy, </w:t>
      </w:r>
      <w:r w:rsidR="00B76C5B">
        <w:rPr>
          <w:rFonts w:ascii="Times New Roman" w:hAnsi="Times New Roman" w:cs="Times New Roman"/>
          <w:sz w:val="24"/>
        </w:rPr>
        <w:t>k</w:t>
      </w:r>
      <w:r w:rsidRPr="00B76C5B">
        <w:rPr>
          <w:rFonts w:ascii="Times New Roman" w:hAnsi="Times New Roman" w:cs="Times New Roman"/>
          <w:sz w:val="24"/>
        </w:rPr>
        <w:t>onieczność ograniczenia się Administratora do „rozsądnych działań”.</w:t>
      </w:r>
    </w:p>
    <w:p w:rsidR="00B76C5B" w:rsidRDefault="00FC2A1A" w:rsidP="00B76C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76C5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Administrator, w przypadku podjęcia decyzji, o ograniczeniu poinformowania innych </w:t>
      </w:r>
      <w:r w:rsidR="00B76C5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Pr="00B76C5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dministratorów danych ma obowiązek wykazania takich ograniczeń </w:t>
      </w:r>
      <w:r w:rsidRPr="00B76C5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w ewentualnym postępowaniu przed organem nadzorczym.</w:t>
      </w:r>
    </w:p>
    <w:p w:rsidR="00FC2A1A" w:rsidRPr="00B76C5B" w:rsidRDefault="00B76C5B" w:rsidP="00B76C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76C5B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Każdej osobie fizycznej przysługuje </w:t>
      </w:r>
      <w:r w:rsidR="00FC2A1A" w:rsidRPr="00B76C5B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prawo do „bycia zapomnianym.”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FC2A1A" w:rsidRPr="00B76C5B">
        <w:rPr>
          <w:rFonts w:ascii="Times New Roman" w:hAnsi="Times New Roman" w:cs="Times New Roman"/>
          <w:sz w:val="24"/>
        </w:rPr>
        <w:t xml:space="preserve">Prawo to można wykonać, jeżeli spełniona jest choć jedna z następujących przesłanek: </w:t>
      </w:r>
    </w:p>
    <w:p w:rsidR="00FC2A1A" w:rsidRPr="00B76C5B" w:rsidRDefault="00FC2A1A" w:rsidP="00D834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76C5B">
        <w:rPr>
          <w:rFonts w:ascii="Times New Roman" w:hAnsi="Times New Roman" w:cs="Times New Roman"/>
          <w:sz w:val="24"/>
        </w:rPr>
        <w:t>dane osobowe nie są już niezbędne do celów, w których zostały zebrane lub w inny sposób przetwarzane;</w:t>
      </w:r>
    </w:p>
    <w:p w:rsidR="00FC2A1A" w:rsidRPr="00B76C5B" w:rsidRDefault="00FC2A1A" w:rsidP="00D834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76C5B">
        <w:rPr>
          <w:rFonts w:ascii="Times New Roman" w:hAnsi="Times New Roman" w:cs="Times New Roman"/>
          <w:sz w:val="24"/>
        </w:rPr>
        <w:t>osoba, której dane dotyczą, wycofała zgodę na przetwarzanie danych osobowych i nie istnieje inna podstawa przetwarzania danych;</w:t>
      </w:r>
    </w:p>
    <w:p w:rsidR="00FC2A1A" w:rsidRPr="00B76C5B" w:rsidRDefault="00FC2A1A" w:rsidP="00D834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76C5B">
        <w:rPr>
          <w:rFonts w:ascii="Times New Roman" w:hAnsi="Times New Roman" w:cs="Times New Roman"/>
          <w:sz w:val="24"/>
        </w:rPr>
        <w:t xml:space="preserve">osoba, której dane dotyczą, zgłosiła sprzeciw wobec przetwarzania swoich danych w związku ze swoją szczególną sytuacją albo wobec przetwarzania danych dla celów marketingowych; </w:t>
      </w:r>
    </w:p>
    <w:p w:rsidR="00FC2A1A" w:rsidRPr="00B76C5B" w:rsidRDefault="00FC2A1A" w:rsidP="00D834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76C5B">
        <w:rPr>
          <w:rFonts w:ascii="Times New Roman" w:hAnsi="Times New Roman" w:cs="Times New Roman"/>
          <w:sz w:val="24"/>
        </w:rPr>
        <w:t>dane osobowe były przetwarzane w sposób  „niezgodny z prawem”;</w:t>
      </w:r>
    </w:p>
    <w:p w:rsidR="00FC2A1A" w:rsidRPr="00B76C5B" w:rsidRDefault="00FC2A1A" w:rsidP="00D834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76C5B">
        <w:rPr>
          <w:rFonts w:ascii="Times New Roman" w:hAnsi="Times New Roman" w:cs="Times New Roman"/>
          <w:sz w:val="24"/>
        </w:rPr>
        <w:t xml:space="preserve">dane osobowe „muszą zostać usunięte w celu wywiązania się </w:t>
      </w:r>
      <w:r w:rsidRPr="00B76C5B">
        <w:rPr>
          <w:rFonts w:ascii="Times New Roman" w:hAnsi="Times New Roman" w:cs="Times New Roman"/>
          <w:sz w:val="24"/>
        </w:rPr>
        <w:br/>
        <w:t>z obowiązku prawnego przewidzianego w prawie Unii lub prawie państwa członkowskiego, któremu podlega Administrator”;</w:t>
      </w:r>
    </w:p>
    <w:p w:rsidR="00FC2A1A" w:rsidRPr="00B76C5B" w:rsidRDefault="00FC2A1A" w:rsidP="00D834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76C5B">
        <w:rPr>
          <w:rFonts w:ascii="Times New Roman" w:hAnsi="Times New Roman" w:cs="Times New Roman"/>
          <w:sz w:val="24"/>
        </w:rPr>
        <w:lastRenderedPageBreak/>
        <w:t xml:space="preserve">dane osobowe zostały zebrane w związku z oferowaniem usług społeczeństwa informacyjnego bezpośrednio dziecku. </w:t>
      </w:r>
    </w:p>
    <w:p w:rsidR="00FC2A1A" w:rsidRPr="00B76C5B" w:rsidRDefault="00FC2A1A" w:rsidP="00D834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76C5B">
        <w:rPr>
          <w:rFonts w:ascii="Times New Roman" w:hAnsi="Times New Roman" w:cs="Times New Roman"/>
          <w:sz w:val="24"/>
        </w:rPr>
        <w:t>W przypadku wykonania prawa do bycia zapomnianym, Administrator zaprzestaje przetwarzania danych osobowych i usuwa dane osoby, która złożyła stosowne oświadczenie/ wniosek, chyba że zachodzą szczególne przypadki ograniczające prawo do bycia zapomnianym:</w:t>
      </w:r>
    </w:p>
    <w:p w:rsidR="00FC2A1A" w:rsidRPr="00B76C5B" w:rsidRDefault="00FC2A1A" w:rsidP="00D834CF">
      <w:pPr>
        <w:pStyle w:val="Akapitzlist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B76C5B">
        <w:rPr>
          <w:rFonts w:ascii="Times New Roman" w:hAnsi="Times New Roman" w:cs="Times New Roman"/>
          <w:sz w:val="24"/>
        </w:rPr>
        <w:t>istnieje przepis prawa, który nakazuje przetwarzanie danych osobowych,</w:t>
      </w:r>
    </w:p>
    <w:p w:rsidR="00FC2A1A" w:rsidRPr="00B76C5B" w:rsidRDefault="00FC2A1A" w:rsidP="00D834CF">
      <w:pPr>
        <w:pStyle w:val="Akapitzlist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B76C5B">
        <w:rPr>
          <w:rFonts w:ascii="Times New Roman" w:hAnsi="Times New Roman" w:cs="Times New Roman"/>
          <w:sz w:val="24"/>
        </w:rPr>
        <w:t xml:space="preserve">istnieje sytuacja, w której przetwarzanie jest niezbędne do ustalenia dochodzenia lub obrony roszczeń. </w:t>
      </w:r>
    </w:p>
    <w:p w:rsidR="00FC2A1A" w:rsidRPr="00B76C5B" w:rsidRDefault="00FC2A1A" w:rsidP="00D834CF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52494" w:rsidRPr="00B76C5B" w:rsidRDefault="00952494" w:rsidP="00D834CF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52494" w:rsidRPr="00B76C5B" w:rsidSect="005F09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47F" w:rsidRDefault="00EF247F" w:rsidP="000A7FFC">
      <w:pPr>
        <w:spacing w:after="0" w:line="240" w:lineRule="auto"/>
      </w:pPr>
      <w:r>
        <w:separator/>
      </w:r>
    </w:p>
  </w:endnote>
  <w:endnote w:type="continuationSeparator" w:id="0">
    <w:p w:rsidR="00EF247F" w:rsidRDefault="00EF247F" w:rsidP="000A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47F" w:rsidRDefault="00EF247F" w:rsidP="000A7FFC">
      <w:pPr>
        <w:spacing w:after="0" w:line="240" w:lineRule="auto"/>
      </w:pPr>
      <w:r>
        <w:separator/>
      </w:r>
    </w:p>
  </w:footnote>
  <w:footnote w:type="continuationSeparator" w:id="0">
    <w:p w:rsidR="00EF247F" w:rsidRDefault="00EF247F" w:rsidP="000A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FC" w:rsidRDefault="000A7FFC">
    <w:pPr>
      <w:pStyle w:val="Nagwek"/>
    </w:pPr>
  </w:p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1"/>
      <w:gridCol w:w="6671"/>
    </w:tblGrid>
    <w:tr w:rsidR="000A7FFC" w:rsidRPr="00FE7067" w:rsidTr="00BD040C">
      <w:trPr>
        <w:trHeight w:val="415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:rsidR="000A7FFC" w:rsidRPr="00EE2382" w:rsidRDefault="000A7FFC" w:rsidP="005303BA">
          <w:pPr>
            <w:pStyle w:val="Nagwek"/>
            <w:rPr>
              <w:rFonts w:ascii="Times New Roman" w:hAnsi="Times New Roman" w:cs="Times New Roman"/>
              <w:b/>
            </w:rPr>
          </w:pPr>
          <w:r w:rsidRPr="00EE2382">
            <w:rPr>
              <w:rFonts w:ascii="Times New Roman" w:hAnsi="Times New Roman" w:cs="Times New Roman"/>
            </w:rPr>
            <w:t>Zał</w:t>
          </w:r>
          <w:r w:rsidR="00BD040C">
            <w:rPr>
              <w:rFonts w:ascii="Times New Roman" w:hAnsi="Times New Roman" w:cs="Times New Roman"/>
            </w:rPr>
            <w:t>.</w:t>
          </w:r>
          <w:r w:rsidRPr="00EE2382">
            <w:rPr>
              <w:rFonts w:ascii="Times New Roman" w:hAnsi="Times New Roman" w:cs="Times New Roman"/>
            </w:rPr>
            <w:t xml:space="preserve"> nr </w:t>
          </w:r>
          <w:r w:rsidR="0037380F">
            <w:rPr>
              <w:rFonts w:ascii="Times New Roman" w:hAnsi="Times New Roman" w:cs="Times New Roman"/>
            </w:rPr>
            <w:t>7</w:t>
          </w:r>
          <w:r w:rsidRPr="00EE2382">
            <w:rPr>
              <w:rFonts w:ascii="Times New Roman" w:hAnsi="Times New Roman" w:cs="Times New Roman"/>
            </w:rPr>
            <w:t xml:space="preserve"> do Polityki </w:t>
          </w:r>
          <w:r>
            <w:rPr>
              <w:rFonts w:ascii="Times New Roman" w:hAnsi="Times New Roman" w:cs="Times New Roman"/>
            </w:rPr>
            <w:t>ochrony danych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:rsidR="000A7FFC" w:rsidRPr="00EE2382" w:rsidRDefault="000A7FFC" w:rsidP="000A7FFC">
          <w:pPr>
            <w:pStyle w:val="Nagwek"/>
            <w:tabs>
              <w:tab w:val="left" w:pos="1065"/>
              <w:tab w:val="center" w:pos="3209"/>
            </w:tabs>
            <w:jc w:val="center"/>
            <w:rPr>
              <w:rFonts w:ascii="Times New Roman" w:hAnsi="Times New Roman" w:cs="Times New Roman"/>
              <w:b/>
            </w:rPr>
          </w:pPr>
          <w:r w:rsidRPr="00F22FEF">
            <w:rPr>
              <w:rFonts w:ascii="Times New Roman" w:hAnsi="Times New Roman" w:cs="Times New Roman"/>
              <w:b/>
            </w:rPr>
            <w:t>Procedura</w:t>
          </w:r>
          <w:r>
            <w:rPr>
              <w:rFonts w:ascii="Times New Roman" w:hAnsi="Times New Roman" w:cs="Times New Roman"/>
              <w:b/>
            </w:rPr>
            <w:t>: prawo do us</w:t>
          </w:r>
          <w:r w:rsidR="00701D2E">
            <w:rPr>
              <w:rFonts w:ascii="Times New Roman" w:hAnsi="Times New Roman" w:cs="Times New Roman"/>
              <w:b/>
            </w:rPr>
            <w:t>unięcia danych osobowych (</w:t>
          </w:r>
          <w:r>
            <w:rPr>
              <w:rFonts w:ascii="Times New Roman" w:hAnsi="Times New Roman" w:cs="Times New Roman"/>
              <w:b/>
            </w:rPr>
            <w:t>„prawo do bycia zapomnianym”</w:t>
          </w:r>
          <w:r w:rsidR="00701D2E">
            <w:rPr>
              <w:rFonts w:ascii="Times New Roman" w:hAnsi="Times New Roman" w:cs="Times New Roman"/>
              <w:b/>
            </w:rPr>
            <w:t>)</w:t>
          </w:r>
        </w:p>
      </w:tc>
    </w:tr>
  </w:tbl>
  <w:p w:rsidR="000A7FFC" w:rsidRDefault="000A7FFC">
    <w:pPr>
      <w:pStyle w:val="Nagwek"/>
    </w:pPr>
  </w:p>
  <w:p w:rsidR="000A7FFC" w:rsidRDefault="000A7F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30C2"/>
    <w:multiLevelType w:val="hybridMultilevel"/>
    <w:tmpl w:val="8C8C7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1987"/>
    <w:multiLevelType w:val="hybridMultilevel"/>
    <w:tmpl w:val="94142C6C"/>
    <w:lvl w:ilvl="0" w:tplc="207EE1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D17"/>
    <w:multiLevelType w:val="hybridMultilevel"/>
    <w:tmpl w:val="FCC0FC7E"/>
    <w:lvl w:ilvl="0" w:tplc="2CC60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1489D"/>
    <w:multiLevelType w:val="hybridMultilevel"/>
    <w:tmpl w:val="F7AC484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CF01212"/>
    <w:multiLevelType w:val="hybridMultilevel"/>
    <w:tmpl w:val="EF8C5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84DCC"/>
    <w:multiLevelType w:val="hybridMultilevel"/>
    <w:tmpl w:val="F67ED22E"/>
    <w:lvl w:ilvl="0" w:tplc="D33094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A15C6"/>
    <w:multiLevelType w:val="hybridMultilevel"/>
    <w:tmpl w:val="0A62A99C"/>
    <w:lvl w:ilvl="0" w:tplc="470C051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659E5"/>
    <w:multiLevelType w:val="hybridMultilevel"/>
    <w:tmpl w:val="E8FA86B8"/>
    <w:lvl w:ilvl="0" w:tplc="DF2AF4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13765"/>
    <w:multiLevelType w:val="hybridMultilevel"/>
    <w:tmpl w:val="31224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B9E"/>
    <w:rsid w:val="000734E3"/>
    <w:rsid w:val="000A7FFC"/>
    <w:rsid w:val="000B6698"/>
    <w:rsid w:val="000C65B1"/>
    <w:rsid w:val="000E20A1"/>
    <w:rsid w:val="001E0171"/>
    <w:rsid w:val="001F7E76"/>
    <w:rsid w:val="002E20F9"/>
    <w:rsid w:val="002E21B5"/>
    <w:rsid w:val="00326A8B"/>
    <w:rsid w:val="00333285"/>
    <w:rsid w:val="0037380F"/>
    <w:rsid w:val="00396416"/>
    <w:rsid w:val="004445A6"/>
    <w:rsid w:val="00495BC8"/>
    <w:rsid w:val="0055771D"/>
    <w:rsid w:val="005F0997"/>
    <w:rsid w:val="006004E6"/>
    <w:rsid w:val="00701D2E"/>
    <w:rsid w:val="00742D1F"/>
    <w:rsid w:val="00860983"/>
    <w:rsid w:val="009022FC"/>
    <w:rsid w:val="00925EBC"/>
    <w:rsid w:val="00952494"/>
    <w:rsid w:val="00A64B66"/>
    <w:rsid w:val="00B74D78"/>
    <w:rsid w:val="00B76C5B"/>
    <w:rsid w:val="00BD040C"/>
    <w:rsid w:val="00C50920"/>
    <w:rsid w:val="00C608FA"/>
    <w:rsid w:val="00CF338E"/>
    <w:rsid w:val="00D276D7"/>
    <w:rsid w:val="00D32B9E"/>
    <w:rsid w:val="00D834CF"/>
    <w:rsid w:val="00DE47B7"/>
    <w:rsid w:val="00E15BA5"/>
    <w:rsid w:val="00EC6164"/>
    <w:rsid w:val="00EF247F"/>
    <w:rsid w:val="00F23EAC"/>
    <w:rsid w:val="00FA4E3B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A9DD"/>
  <w15:docId w15:val="{FD7BE788-5AB9-4547-8B37-8ED12A85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FFC"/>
  </w:style>
  <w:style w:type="paragraph" w:styleId="Nagwek1">
    <w:name w:val="heading 1"/>
    <w:basedOn w:val="Normalny"/>
    <w:next w:val="Normalny"/>
    <w:link w:val="Nagwek1Znak"/>
    <w:uiPriority w:val="9"/>
    <w:qFormat/>
    <w:rsid w:val="000A7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A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FFC"/>
  </w:style>
  <w:style w:type="paragraph" w:styleId="Stopka">
    <w:name w:val="footer"/>
    <w:basedOn w:val="Normalny"/>
    <w:link w:val="StopkaZnak"/>
    <w:uiPriority w:val="99"/>
    <w:unhideWhenUsed/>
    <w:rsid w:val="000A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FFC"/>
  </w:style>
  <w:style w:type="paragraph" w:styleId="Tekstdymka">
    <w:name w:val="Balloon Text"/>
    <w:basedOn w:val="Normalny"/>
    <w:link w:val="TekstdymkaZnak"/>
    <w:uiPriority w:val="99"/>
    <w:semiHidden/>
    <w:unhideWhenUsed/>
    <w:rsid w:val="000A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F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4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E2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Barbara BS. Starczewska</cp:lastModifiedBy>
  <cp:revision>23</cp:revision>
  <dcterms:created xsi:type="dcterms:W3CDTF">2018-05-02T15:51:00Z</dcterms:created>
  <dcterms:modified xsi:type="dcterms:W3CDTF">2018-06-20T16:52:00Z</dcterms:modified>
</cp:coreProperties>
</file>